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4BFCA" w14:textId="77777777" w:rsidR="001718EF" w:rsidRDefault="001718EF" w:rsidP="001718EF">
      <w:pPr>
        <w:pStyle w:val="Bezproreda"/>
        <w:jc w:val="center"/>
        <w:rPr>
          <w:rStyle w:val="fontstyle01"/>
          <w:b/>
          <w:bCs/>
          <w:sz w:val="40"/>
          <w:szCs w:val="40"/>
        </w:rPr>
      </w:pPr>
    </w:p>
    <w:p w14:paraId="7D499134" w14:textId="04D7E090" w:rsidR="001718EF" w:rsidRPr="00AD3256" w:rsidRDefault="001718EF" w:rsidP="001718EF">
      <w:pPr>
        <w:pStyle w:val="Bezproreda"/>
        <w:rPr>
          <w:rStyle w:val="fontstyle01"/>
          <w:b/>
          <w:bCs/>
          <w:color w:val="8EAADB" w:themeColor="accent1" w:themeTint="99"/>
          <w:sz w:val="40"/>
          <w:szCs w:val="40"/>
        </w:rPr>
      </w:pPr>
      <w:r w:rsidRPr="00AD3256">
        <w:rPr>
          <w:rStyle w:val="fontstyle01"/>
          <w:b/>
          <w:bCs/>
          <w:color w:val="8EAADB" w:themeColor="accent1" w:themeTint="99"/>
          <w:sz w:val="40"/>
          <w:szCs w:val="40"/>
        </w:rPr>
        <w:t>GRAD OTOK</w:t>
      </w:r>
    </w:p>
    <w:p w14:paraId="63C9D6E6" w14:textId="77777777" w:rsidR="001718EF" w:rsidRPr="00AD3256" w:rsidRDefault="001718EF" w:rsidP="001718EF">
      <w:pPr>
        <w:pStyle w:val="Bezproreda"/>
        <w:jc w:val="center"/>
        <w:rPr>
          <w:rStyle w:val="fontstyle01"/>
          <w:b/>
          <w:bCs/>
          <w:color w:val="8EAADB" w:themeColor="accent1" w:themeTint="99"/>
        </w:rPr>
      </w:pPr>
    </w:p>
    <w:p w14:paraId="089B3DED" w14:textId="77777777" w:rsidR="001718EF" w:rsidRPr="00AD3256" w:rsidRDefault="001718EF" w:rsidP="001718EF">
      <w:pPr>
        <w:pStyle w:val="Bezproreda"/>
        <w:jc w:val="center"/>
        <w:rPr>
          <w:rStyle w:val="fontstyle01"/>
          <w:b/>
          <w:bCs/>
          <w:color w:val="8EAADB" w:themeColor="accent1" w:themeTint="99"/>
          <w:sz w:val="40"/>
          <w:szCs w:val="40"/>
        </w:rPr>
      </w:pPr>
    </w:p>
    <w:p w14:paraId="05944F61" w14:textId="77777777" w:rsidR="001718EF" w:rsidRPr="00AD3256" w:rsidRDefault="001718EF" w:rsidP="001718EF">
      <w:pPr>
        <w:pStyle w:val="Bezproreda"/>
        <w:jc w:val="center"/>
        <w:rPr>
          <w:rStyle w:val="fontstyle01"/>
          <w:b/>
          <w:bCs/>
          <w:color w:val="8EAADB" w:themeColor="accent1" w:themeTint="99"/>
          <w:sz w:val="40"/>
          <w:szCs w:val="40"/>
        </w:rPr>
      </w:pPr>
    </w:p>
    <w:p w14:paraId="4F5575AE" w14:textId="77777777" w:rsidR="001718EF" w:rsidRPr="00AD3256" w:rsidRDefault="001718EF" w:rsidP="001718EF">
      <w:pPr>
        <w:pStyle w:val="Bezproreda"/>
        <w:jc w:val="center"/>
        <w:rPr>
          <w:rStyle w:val="fontstyle01"/>
          <w:b/>
          <w:bCs/>
          <w:color w:val="8EAADB" w:themeColor="accent1" w:themeTint="99"/>
          <w:sz w:val="40"/>
          <w:szCs w:val="40"/>
        </w:rPr>
      </w:pPr>
    </w:p>
    <w:p w14:paraId="6A67EB13" w14:textId="77777777" w:rsidR="001718EF" w:rsidRPr="00AD3256" w:rsidRDefault="001718EF" w:rsidP="001718EF">
      <w:pPr>
        <w:pStyle w:val="Bezproreda"/>
        <w:jc w:val="center"/>
        <w:rPr>
          <w:rStyle w:val="fontstyle01"/>
          <w:b/>
          <w:bCs/>
          <w:color w:val="8EAADB" w:themeColor="accent1" w:themeTint="99"/>
          <w:sz w:val="40"/>
          <w:szCs w:val="40"/>
        </w:rPr>
      </w:pPr>
    </w:p>
    <w:p w14:paraId="3BE00737" w14:textId="77777777" w:rsidR="001718EF" w:rsidRPr="00AD3256" w:rsidRDefault="001718EF" w:rsidP="001718EF">
      <w:pPr>
        <w:pStyle w:val="Bezproreda"/>
        <w:rPr>
          <w:rStyle w:val="fontstyle01"/>
          <w:b/>
          <w:bCs/>
          <w:color w:val="8EAADB" w:themeColor="accent1" w:themeTint="99"/>
          <w:sz w:val="40"/>
          <w:szCs w:val="40"/>
        </w:rPr>
      </w:pPr>
    </w:p>
    <w:p w14:paraId="34F9BC55" w14:textId="77777777" w:rsidR="001718EF" w:rsidRPr="00AD3256" w:rsidRDefault="001718EF" w:rsidP="001718EF">
      <w:pPr>
        <w:pStyle w:val="Bezproreda"/>
        <w:jc w:val="center"/>
        <w:rPr>
          <w:rStyle w:val="fontstyle01"/>
          <w:b/>
          <w:bCs/>
          <w:color w:val="8EAADB" w:themeColor="accent1" w:themeTint="99"/>
          <w:sz w:val="40"/>
          <w:szCs w:val="40"/>
        </w:rPr>
      </w:pPr>
    </w:p>
    <w:p w14:paraId="666BF570" w14:textId="1C81A73E" w:rsidR="000F51E8" w:rsidRPr="00AD3256" w:rsidRDefault="001718EF" w:rsidP="001718EF">
      <w:pPr>
        <w:pStyle w:val="Bezproreda"/>
        <w:jc w:val="center"/>
        <w:rPr>
          <w:rStyle w:val="fontstyle01"/>
          <w:b/>
          <w:bCs/>
          <w:color w:val="8EAADB" w:themeColor="accent1" w:themeTint="99"/>
          <w:sz w:val="40"/>
          <w:szCs w:val="40"/>
        </w:rPr>
      </w:pPr>
      <w:r w:rsidRPr="00AD3256">
        <w:rPr>
          <w:rStyle w:val="fontstyle01"/>
          <w:b/>
          <w:bCs/>
          <w:color w:val="8EAADB" w:themeColor="accent1" w:themeTint="99"/>
          <w:sz w:val="40"/>
          <w:szCs w:val="40"/>
        </w:rPr>
        <w:t>VODIČ ZA GRAĐANE</w:t>
      </w:r>
    </w:p>
    <w:p w14:paraId="57AD7A81" w14:textId="77777777" w:rsidR="001718EF" w:rsidRPr="00AD3256" w:rsidRDefault="001718EF" w:rsidP="001718EF">
      <w:pPr>
        <w:pStyle w:val="Bezproreda"/>
        <w:jc w:val="center"/>
        <w:rPr>
          <w:rStyle w:val="fontstyle01"/>
          <w:b/>
          <w:bCs/>
          <w:color w:val="8EAADB" w:themeColor="accent1" w:themeTint="99"/>
          <w:sz w:val="40"/>
          <w:szCs w:val="40"/>
        </w:rPr>
      </w:pPr>
    </w:p>
    <w:p w14:paraId="2ECAB5DB" w14:textId="65EFA296" w:rsidR="001718EF" w:rsidRPr="00AD3256" w:rsidRDefault="001718EF" w:rsidP="001718EF">
      <w:pPr>
        <w:pStyle w:val="Bezproreda"/>
        <w:jc w:val="center"/>
        <w:rPr>
          <w:rStyle w:val="fontstyle01"/>
          <w:b/>
          <w:bCs/>
          <w:color w:val="8EAADB" w:themeColor="accent1" w:themeTint="99"/>
          <w:sz w:val="40"/>
          <w:szCs w:val="40"/>
        </w:rPr>
      </w:pPr>
      <w:r w:rsidRPr="00AD3256">
        <w:rPr>
          <w:rStyle w:val="fontstyle01"/>
          <w:b/>
          <w:bCs/>
          <w:color w:val="8EAADB" w:themeColor="accent1" w:themeTint="99"/>
          <w:sz w:val="40"/>
          <w:szCs w:val="40"/>
        </w:rPr>
        <w:t>GODIŠNJI IZVJEŠTAJ O IZVRŠENJU PRORAČUNA GRADA OTOKA ZA RAZDOBLJE 01.01. 202</w:t>
      </w:r>
      <w:r w:rsidR="008242B3">
        <w:rPr>
          <w:rStyle w:val="fontstyle01"/>
          <w:b/>
          <w:bCs/>
          <w:color w:val="8EAADB" w:themeColor="accent1" w:themeTint="99"/>
          <w:sz w:val="40"/>
          <w:szCs w:val="40"/>
        </w:rPr>
        <w:t>3</w:t>
      </w:r>
      <w:r w:rsidRPr="00AD3256">
        <w:rPr>
          <w:rStyle w:val="fontstyle01"/>
          <w:b/>
          <w:bCs/>
          <w:color w:val="8EAADB" w:themeColor="accent1" w:themeTint="99"/>
          <w:sz w:val="40"/>
          <w:szCs w:val="40"/>
        </w:rPr>
        <w:t>. DO 31.12.202</w:t>
      </w:r>
      <w:r w:rsidR="008242B3">
        <w:rPr>
          <w:rStyle w:val="fontstyle01"/>
          <w:b/>
          <w:bCs/>
          <w:color w:val="8EAADB" w:themeColor="accent1" w:themeTint="99"/>
          <w:sz w:val="40"/>
          <w:szCs w:val="40"/>
        </w:rPr>
        <w:t>3</w:t>
      </w:r>
      <w:r w:rsidRPr="00AD3256">
        <w:rPr>
          <w:rStyle w:val="fontstyle01"/>
          <w:b/>
          <w:bCs/>
          <w:color w:val="8EAADB" w:themeColor="accent1" w:themeTint="99"/>
          <w:sz w:val="40"/>
          <w:szCs w:val="40"/>
        </w:rPr>
        <w:t>. GODINE</w:t>
      </w:r>
    </w:p>
    <w:p w14:paraId="5A35EB7F" w14:textId="77777777" w:rsidR="001718EF" w:rsidRDefault="001718EF" w:rsidP="001718EF">
      <w:pPr>
        <w:pStyle w:val="Bezproreda"/>
        <w:jc w:val="center"/>
        <w:rPr>
          <w:rStyle w:val="fontstyle01"/>
          <w:b/>
          <w:bCs/>
          <w:sz w:val="40"/>
          <w:szCs w:val="40"/>
        </w:rPr>
      </w:pPr>
    </w:p>
    <w:p w14:paraId="280773BF" w14:textId="77777777" w:rsidR="001718EF" w:rsidRDefault="001718EF" w:rsidP="001718EF">
      <w:pPr>
        <w:pStyle w:val="Bezproreda"/>
        <w:jc w:val="center"/>
        <w:rPr>
          <w:rStyle w:val="fontstyle01"/>
          <w:b/>
          <w:bCs/>
          <w:sz w:val="40"/>
          <w:szCs w:val="40"/>
        </w:rPr>
      </w:pPr>
    </w:p>
    <w:p w14:paraId="58088ED7" w14:textId="77777777" w:rsidR="001718EF" w:rsidRDefault="001718EF" w:rsidP="001718EF">
      <w:pPr>
        <w:pStyle w:val="Bezproreda"/>
        <w:jc w:val="center"/>
        <w:rPr>
          <w:rStyle w:val="fontstyle01"/>
          <w:b/>
          <w:bCs/>
          <w:sz w:val="40"/>
          <w:szCs w:val="40"/>
        </w:rPr>
      </w:pPr>
    </w:p>
    <w:p w14:paraId="1032F798" w14:textId="77777777" w:rsidR="001718EF" w:rsidRDefault="001718EF" w:rsidP="001718EF">
      <w:pPr>
        <w:pStyle w:val="Bezproreda"/>
        <w:jc w:val="center"/>
        <w:rPr>
          <w:rStyle w:val="fontstyle01"/>
          <w:b/>
          <w:bCs/>
          <w:sz w:val="40"/>
          <w:szCs w:val="40"/>
        </w:rPr>
      </w:pPr>
    </w:p>
    <w:p w14:paraId="5C26E39A" w14:textId="77777777" w:rsidR="001718EF" w:rsidRDefault="001718EF" w:rsidP="001718EF">
      <w:pPr>
        <w:pStyle w:val="Bezproreda"/>
        <w:jc w:val="center"/>
        <w:rPr>
          <w:rStyle w:val="fontstyle01"/>
          <w:b/>
          <w:bCs/>
          <w:sz w:val="40"/>
          <w:szCs w:val="40"/>
        </w:rPr>
      </w:pPr>
    </w:p>
    <w:p w14:paraId="3C960163" w14:textId="77777777" w:rsidR="001718EF" w:rsidRDefault="001718EF" w:rsidP="001718EF">
      <w:pPr>
        <w:pStyle w:val="Bezproreda"/>
        <w:jc w:val="center"/>
        <w:rPr>
          <w:rStyle w:val="fontstyle01"/>
          <w:b/>
          <w:bCs/>
          <w:sz w:val="40"/>
          <w:szCs w:val="40"/>
        </w:rPr>
      </w:pPr>
    </w:p>
    <w:p w14:paraId="1DC6C2E2" w14:textId="77777777" w:rsidR="001718EF" w:rsidRDefault="001718EF" w:rsidP="001718EF">
      <w:pPr>
        <w:pStyle w:val="Bezproreda"/>
        <w:jc w:val="center"/>
        <w:rPr>
          <w:rStyle w:val="fontstyle01"/>
          <w:b/>
          <w:bCs/>
          <w:sz w:val="40"/>
          <w:szCs w:val="40"/>
        </w:rPr>
      </w:pPr>
    </w:p>
    <w:p w14:paraId="4426388C" w14:textId="77777777" w:rsidR="001718EF" w:rsidRDefault="001718EF" w:rsidP="001718EF">
      <w:pPr>
        <w:pStyle w:val="Bezproreda"/>
        <w:jc w:val="center"/>
        <w:rPr>
          <w:rStyle w:val="fontstyle01"/>
          <w:b/>
          <w:bCs/>
          <w:sz w:val="40"/>
          <w:szCs w:val="40"/>
        </w:rPr>
      </w:pPr>
    </w:p>
    <w:p w14:paraId="7A7AC0C5" w14:textId="77777777" w:rsidR="001718EF" w:rsidRDefault="001718EF" w:rsidP="001718EF">
      <w:pPr>
        <w:pStyle w:val="Bezproreda"/>
        <w:jc w:val="center"/>
        <w:rPr>
          <w:rStyle w:val="fontstyle01"/>
          <w:b/>
          <w:bCs/>
          <w:sz w:val="40"/>
          <w:szCs w:val="40"/>
        </w:rPr>
      </w:pPr>
    </w:p>
    <w:p w14:paraId="515940E2" w14:textId="77777777" w:rsidR="001718EF" w:rsidRDefault="001718EF" w:rsidP="001718EF">
      <w:pPr>
        <w:pStyle w:val="Bezproreda"/>
        <w:jc w:val="center"/>
        <w:rPr>
          <w:rStyle w:val="fontstyle01"/>
          <w:b/>
          <w:bCs/>
          <w:sz w:val="40"/>
          <w:szCs w:val="40"/>
        </w:rPr>
      </w:pPr>
    </w:p>
    <w:p w14:paraId="70FC63CF" w14:textId="77777777" w:rsidR="001718EF" w:rsidRDefault="001718EF" w:rsidP="001718EF">
      <w:pPr>
        <w:pStyle w:val="Bezproreda"/>
        <w:jc w:val="center"/>
        <w:rPr>
          <w:rStyle w:val="fontstyle01"/>
          <w:b/>
          <w:bCs/>
          <w:sz w:val="40"/>
          <w:szCs w:val="40"/>
        </w:rPr>
      </w:pPr>
    </w:p>
    <w:p w14:paraId="6B9467AD" w14:textId="77777777" w:rsidR="001718EF" w:rsidRDefault="001718EF" w:rsidP="001718EF">
      <w:pPr>
        <w:pStyle w:val="Bezproreda"/>
        <w:jc w:val="center"/>
        <w:rPr>
          <w:rStyle w:val="fontstyle01"/>
          <w:b/>
          <w:bCs/>
          <w:sz w:val="40"/>
          <w:szCs w:val="40"/>
        </w:rPr>
      </w:pPr>
    </w:p>
    <w:p w14:paraId="1E66EE44" w14:textId="77777777" w:rsidR="001718EF" w:rsidRDefault="001718EF" w:rsidP="001718EF">
      <w:pPr>
        <w:pStyle w:val="Bezproreda"/>
        <w:jc w:val="center"/>
        <w:rPr>
          <w:rStyle w:val="fontstyle01"/>
          <w:b/>
          <w:bCs/>
          <w:sz w:val="40"/>
          <w:szCs w:val="40"/>
        </w:rPr>
      </w:pPr>
    </w:p>
    <w:p w14:paraId="472803DB" w14:textId="77777777" w:rsidR="001718EF" w:rsidRDefault="001718EF" w:rsidP="001718EF">
      <w:pPr>
        <w:pStyle w:val="Bezproreda"/>
        <w:jc w:val="center"/>
        <w:rPr>
          <w:rStyle w:val="fontstyle01"/>
          <w:b/>
          <w:bCs/>
          <w:sz w:val="40"/>
          <w:szCs w:val="40"/>
        </w:rPr>
      </w:pPr>
    </w:p>
    <w:p w14:paraId="6909C577" w14:textId="77777777" w:rsidR="001718EF" w:rsidRDefault="001718EF" w:rsidP="001718EF">
      <w:pPr>
        <w:pStyle w:val="Bezproreda"/>
        <w:jc w:val="center"/>
        <w:rPr>
          <w:rStyle w:val="fontstyle01"/>
          <w:b/>
          <w:bCs/>
          <w:sz w:val="40"/>
          <w:szCs w:val="40"/>
        </w:rPr>
      </w:pPr>
    </w:p>
    <w:p w14:paraId="2F17AF85" w14:textId="77777777" w:rsidR="001718EF" w:rsidRPr="001718EF" w:rsidRDefault="001718EF" w:rsidP="001718EF">
      <w:pPr>
        <w:pStyle w:val="Bezproreda"/>
        <w:jc w:val="center"/>
        <w:rPr>
          <w:rStyle w:val="fontstyle01"/>
          <w:b/>
          <w:bCs/>
          <w:sz w:val="40"/>
          <w:szCs w:val="40"/>
        </w:rPr>
      </w:pPr>
    </w:p>
    <w:p w14:paraId="16ECD334" w14:textId="77777777" w:rsidR="001718EF" w:rsidRDefault="001718EF" w:rsidP="00DA7138">
      <w:pPr>
        <w:pStyle w:val="Bezproreda"/>
        <w:jc w:val="both"/>
        <w:rPr>
          <w:rStyle w:val="fontstyle01"/>
          <w:b/>
          <w:bCs/>
        </w:rPr>
      </w:pPr>
    </w:p>
    <w:p w14:paraId="56B3B5A8" w14:textId="77777777" w:rsidR="00850201" w:rsidRDefault="00DA7138" w:rsidP="00DA7138">
      <w:pPr>
        <w:pStyle w:val="Bezproreda"/>
        <w:jc w:val="both"/>
        <w:rPr>
          <w:rStyle w:val="fontstyle01"/>
        </w:rPr>
      </w:pPr>
      <w:r w:rsidRPr="00042A2A">
        <w:rPr>
          <w:rStyle w:val="fontstyle01"/>
          <w:b/>
          <w:bCs/>
        </w:rPr>
        <w:lastRenderedPageBreak/>
        <w:t>UVOD</w:t>
      </w:r>
      <w:r>
        <w:rPr>
          <w:rFonts w:ascii="TimesNewRomanPSMT" w:hAnsi="TimesNewRomanPSMT"/>
          <w:color w:val="000000"/>
        </w:rPr>
        <w:br/>
      </w:r>
    </w:p>
    <w:p w14:paraId="4FCA476E" w14:textId="77777777" w:rsidR="00A55946" w:rsidRDefault="00A55946" w:rsidP="00A55946">
      <w:pPr>
        <w:pStyle w:val="Bezproreda"/>
        <w:jc w:val="both"/>
        <w:rPr>
          <w:rStyle w:val="fontstyle01"/>
        </w:rPr>
      </w:pPr>
      <w:r>
        <w:rPr>
          <w:rStyle w:val="fontstyle01"/>
        </w:rPr>
        <w:t>Zakonom o proračunu (“Narodne novine” broj 144/21.) i Pravilnikom o</w:t>
      </w:r>
      <w:r>
        <w:rPr>
          <w:rFonts w:ascii="TimesNewRomanPSMT" w:hAnsi="TimesNewRomanPSMT"/>
          <w:color w:val="000000"/>
        </w:rPr>
        <w:br/>
      </w:r>
      <w:r>
        <w:rPr>
          <w:rStyle w:val="fontstyle01"/>
        </w:rPr>
        <w:t>polugodišnjem i godišnjem izvještaju o izvršenju proračuna, propisana je obveza sastavljanja i</w:t>
      </w:r>
      <w:r>
        <w:rPr>
          <w:rFonts w:ascii="TimesNewRomanPSMT" w:hAnsi="TimesNewRomanPSMT"/>
          <w:color w:val="000000"/>
        </w:rPr>
        <w:br/>
      </w:r>
      <w:r>
        <w:rPr>
          <w:rStyle w:val="fontstyle01"/>
        </w:rPr>
        <w:t>podnošenja godišnjeg izvještaja o izvršenju proračuna za prethodnu godinu, na donošenje</w:t>
      </w:r>
      <w:r>
        <w:rPr>
          <w:rFonts w:ascii="TimesNewRomanPSMT" w:hAnsi="TimesNewRomanPSMT"/>
          <w:color w:val="000000"/>
        </w:rPr>
        <w:br/>
      </w:r>
      <w:r>
        <w:rPr>
          <w:rStyle w:val="fontstyle01"/>
        </w:rPr>
        <w:t>predstavničkom tijelu jedinice lokalne i područne (regionalne) samouprave. Člankom 76.</w:t>
      </w:r>
      <w:r>
        <w:br/>
      </w:r>
      <w:r>
        <w:rPr>
          <w:rStyle w:val="fontstyle01"/>
        </w:rPr>
        <w:t>Zakona o proračunu i člankom 15. Pravilnika o polugodišnjem i godišnjem izvještaju o</w:t>
      </w:r>
      <w:r>
        <w:rPr>
          <w:rFonts w:ascii="TimesNewRomanPSMT" w:hAnsi="TimesNewRomanPSMT"/>
          <w:color w:val="000000"/>
        </w:rPr>
        <w:br/>
      </w:r>
      <w:r>
        <w:rPr>
          <w:rStyle w:val="fontstyle01"/>
        </w:rPr>
        <w:t>izvršenju proračuna (Narodne novine  broj 85/2023), utvrđeno je da godišnji izvještaj o izvršenju proračuna sadrži</w:t>
      </w:r>
    </w:p>
    <w:p w14:paraId="1E232346" w14:textId="77777777" w:rsidR="00A55946" w:rsidRDefault="00A55946" w:rsidP="00A55946">
      <w:pPr>
        <w:pStyle w:val="Bezproreda"/>
        <w:jc w:val="both"/>
        <w:rPr>
          <w:rStyle w:val="fontstyle01"/>
        </w:rPr>
      </w:pPr>
      <w:r>
        <w:rPr>
          <w:rStyle w:val="fontstyle21"/>
        </w:rPr>
        <w:t xml:space="preserve">- </w:t>
      </w:r>
      <w:r>
        <w:rPr>
          <w:rStyle w:val="fontstyle01"/>
        </w:rPr>
        <w:t>opći dio proračuna koji čini Račun prihoda i rashoda i Račun financiranja na razini</w:t>
      </w:r>
      <w:r>
        <w:rPr>
          <w:rFonts w:ascii="TimesNewRomanPSMT" w:hAnsi="TimesNewRomanPSMT"/>
          <w:color w:val="000000"/>
        </w:rPr>
        <w:br/>
      </w:r>
      <w:r>
        <w:rPr>
          <w:rStyle w:val="fontstyle01"/>
        </w:rPr>
        <w:t>odjeljka ekonomske klasifikacije,</w:t>
      </w:r>
    </w:p>
    <w:p w14:paraId="450D05E0" w14:textId="77777777" w:rsidR="00A55946" w:rsidRDefault="00A55946" w:rsidP="00A55946">
      <w:pPr>
        <w:pStyle w:val="Bezproreda"/>
        <w:jc w:val="both"/>
        <w:rPr>
          <w:rStyle w:val="fontstyle01"/>
        </w:rPr>
      </w:pPr>
      <w:r w:rsidRPr="00042A2A">
        <w:rPr>
          <w:rStyle w:val="fontstyle01"/>
        </w:rPr>
        <w:t>-</w:t>
      </w:r>
      <w:r>
        <w:rPr>
          <w:rStyle w:val="fontstyle01"/>
        </w:rPr>
        <w:t xml:space="preserve"> posebni dio proračuna po organizacijskoj i programskoj klasifikaciji te razini</w:t>
      </w:r>
      <w:r>
        <w:rPr>
          <w:rFonts w:ascii="TimesNewRomanPSMT" w:hAnsi="TimesNewRomanPSMT"/>
          <w:color w:val="000000"/>
        </w:rPr>
        <w:br/>
      </w:r>
      <w:r>
        <w:rPr>
          <w:rStyle w:val="fontstyle01"/>
        </w:rPr>
        <w:t>odjeljka ekonomske klasifikacije,</w:t>
      </w:r>
    </w:p>
    <w:p w14:paraId="1FA74D3A" w14:textId="77777777" w:rsidR="00A55946" w:rsidRDefault="00A55946" w:rsidP="00A55946">
      <w:pPr>
        <w:pStyle w:val="Bezproreda"/>
        <w:jc w:val="both"/>
        <w:rPr>
          <w:rStyle w:val="fontstyle01"/>
        </w:rPr>
      </w:pPr>
      <w:r>
        <w:rPr>
          <w:rStyle w:val="fontstyle01"/>
        </w:rPr>
        <w:t>te posebne izvještaje:</w:t>
      </w:r>
    </w:p>
    <w:p w14:paraId="704A5E4B" w14:textId="77777777" w:rsidR="00A55946" w:rsidRDefault="00A55946" w:rsidP="00A55946">
      <w:pPr>
        <w:pStyle w:val="Bezproreda"/>
        <w:rPr>
          <w:rFonts w:ascii="Times New Roman" w:hAnsi="Times New Roman" w:cs="Times New Roman"/>
          <w:sz w:val="24"/>
          <w:szCs w:val="24"/>
        </w:rPr>
      </w:pPr>
      <w:r>
        <w:rPr>
          <w:rFonts w:ascii="Times New Roman" w:hAnsi="Times New Roman" w:cs="Times New Roman"/>
          <w:sz w:val="24"/>
          <w:szCs w:val="24"/>
        </w:rPr>
        <w:t>-</w:t>
      </w:r>
      <w:r w:rsidRPr="003D4F3E">
        <w:rPr>
          <w:rFonts w:ascii="Times New Roman" w:hAnsi="Times New Roman" w:cs="Times New Roman"/>
          <w:sz w:val="24"/>
          <w:szCs w:val="24"/>
        </w:rPr>
        <w:t xml:space="preserve">izvještaj o korištenju proračunske zalihe, </w:t>
      </w:r>
    </w:p>
    <w:p w14:paraId="7010543C" w14:textId="77777777" w:rsidR="00A55946" w:rsidRPr="003D4F3E" w:rsidRDefault="00A55946" w:rsidP="00A55946">
      <w:pPr>
        <w:pStyle w:val="Bezproreda"/>
        <w:rPr>
          <w:rFonts w:ascii="Times New Roman" w:hAnsi="Times New Roman" w:cs="Times New Roman"/>
          <w:sz w:val="24"/>
          <w:szCs w:val="24"/>
        </w:rPr>
      </w:pPr>
      <w:r>
        <w:rPr>
          <w:rFonts w:ascii="Times New Roman" w:hAnsi="Times New Roman" w:cs="Times New Roman"/>
          <w:sz w:val="24"/>
          <w:szCs w:val="24"/>
        </w:rPr>
        <w:t>-</w:t>
      </w:r>
      <w:r w:rsidRPr="003D4F3E">
        <w:rPr>
          <w:rFonts w:ascii="Times New Roman" w:hAnsi="Times New Roman" w:cs="Times New Roman"/>
          <w:sz w:val="24"/>
          <w:szCs w:val="24"/>
        </w:rPr>
        <w:t>izvještaj o zaduživanju na domaćem i stranom tržištu novca i kapitala,</w:t>
      </w:r>
    </w:p>
    <w:p w14:paraId="3D7C7EB4" w14:textId="77777777" w:rsidR="00A55946" w:rsidRDefault="00A55946" w:rsidP="00A55946">
      <w:pPr>
        <w:pStyle w:val="Bezproreda"/>
        <w:rPr>
          <w:rFonts w:ascii="Times New Roman" w:hAnsi="Times New Roman" w:cs="Times New Roman"/>
          <w:sz w:val="24"/>
          <w:szCs w:val="24"/>
        </w:rPr>
      </w:pPr>
      <w:r>
        <w:rPr>
          <w:rFonts w:ascii="Times New Roman" w:hAnsi="Times New Roman" w:cs="Times New Roman"/>
          <w:sz w:val="24"/>
          <w:szCs w:val="24"/>
        </w:rPr>
        <w:t>-</w:t>
      </w:r>
      <w:r w:rsidRPr="003D4F3E">
        <w:rPr>
          <w:rFonts w:ascii="Times New Roman" w:hAnsi="Times New Roman" w:cs="Times New Roman"/>
          <w:sz w:val="24"/>
          <w:szCs w:val="24"/>
        </w:rPr>
        <w:t>izvještaj o danim jamstvima i plaćanjima po protestiranim jamstvima,</w:t>
      </w:r>
    </w:p>
    <w:p w14:paraId="6C15916F" w14:textId="77777777" w:rsidR="00A55946" w:rsidRPr="003D4F3E" w:rsidRDefault="00A55946" w:rsidP="00A55946">
      <w:pPr>
        <w:pStyle w:val="Bezproreda"/>
        <w:rPr>
          <w:rFonts w:ascii="Times New Roman" w:hAnsi="Times New Roman" w:cs="Times New Roman"/>
          <w:sz w:val="24"/>
          <w:szCs w:val="24"/>
        </w:rPr>
      </w:pPr>
      <w:r>
        <w:rPr>
          <w:rFonts w:ascii="Times New Roman" w:hAnsi="Times New Roman" w:cs="Times New Roman"/>
          <w:sz w:val="24"/>
          <w:szCs w:val="24"/>
        </w:rPr>
        <w:t>-</w:t>
      </w:r>
      <w:r w:rsidRPr="003D4F3E">
        <w:rPr>
          <w:rFonts w:ascii="Times New Roman" w:hAnsi="Times New Roman" w:cs="Times New Roman"/>
          <w:sz w:val="24"/>
          <w:szCs w:val="24"/>
        </w:rPr>
        <w:t xml:space="preserve">izvještaj o korištenju </w:t>
      </w:r>
      <w:r>
        <w:rPr>
          <w:rFonts w:ascii="Times New Roman" w:hAnsi="Times New Roman" w:cs="Times New Roman"/>
          <w:sz w:val="24"/>
          <w:szCs w:val="24"/>
        </w:rPr>
        <w:t>-</w:t>
      </w:r>
      <w:r w:rsidRPr="003D4F3E">
        <w:rPr>
          <w:rFonts w:ascii="Times New Roman" w:hAnsi="Times New Roman" w:cs="Times New Roman"/>
          <w:sz w:val="24"/>
          <w:szCs w:val="24"/>
        </w:rPr>
        <w:t>sredstava fondova Europske unije,</w:t>
      </w:r>
    </w:p>
    <w:p w14:paraId="12794B8F" w14:textId="77777777" w:rsidR="00A55946" w:rsidRPr="003D4F3E" w:rsidRDefault="00A55946" w:rsidP="00A55946">
      <w:pPr>
        <w:pStyle w:val="Bezproreda"/>
        <w:rPr>
          <w:rFonts w:ascii="Times New Roman" w:hAnsi="Times New Roman" w:cs="Times New Roman"/>
          <w:sz w:val="24"/>
          <w:szCs w:val="24"/>
        </w:rPr>
      </w:pPr>
      <w:r>
        <w:rPr>
          <w:rFonts w:ascii="Times New Roman" w:hAnsi="Times New Roman" w:cs="Times New Roman"/>
          <w:sz w:val="24"/>
          <w:szCs w:val="24"/>
        </w:rPr>
        <w:t>-</w:t>
      </w:r>
      <w:r w:rsidRPr="003D4F3E">
        <w:rPr>
          <w:rFonts w:ascii="Times New Roman" w:hAnsi="Times New Roman" w:cs="Times New Roman"/>
          <w:sz w:val="24"/>
          <w:szCs w:val="24"/>
        </w:rPr>
        <w:t xml:space="preserve">izvještaj o danim zajmovima i potraživanjima po danim zajmovima </w:t>
      </w:r>
    </w:p>
    <w:p w14:paraId="525466B8" w14:textId="77777777" w:rsidR="00A55946" w:rsidRDefault="00A55946" w:rsidP="00A55946">
      <w:pPr>
        <w:pStyle w:val="Bezproreda"/>
        <w:rPr>
          <w:rFonts w:ascii="Times New Roman" w:hAnsi="Times New Roman" w:cs="Times New Roman"/>
          <w:sz w:val="24"/>
          <w:szCs w:val="24"/>
        </w:rPr>
      </w:pPr>
      <w:r>
        <w:rPr>
          <w:rFonts w:ascii="Times New Roman" w:hAnsi="Times New Roman" w:cs="Times New Roman"/>
          <w:sz w:val="24"/>
          <w:szCs w:val="24"/>
        </w:rPr>
        <w:t>-</w:t>
      </w:r>
      <w:bookmarkStart w:id="0" w:name="_Hlk166843935"/>
      <w:r w:rsidRPr="003D4F3E">
        <w:rPr>
          <w:rFonts w:ascii="Times New Roman" w:hAnsi="Times New Roman" w:cs="Times New Roman"/>
          <w:sz w:val="24"/>
          <w:szCs w:val="24"/>
        </w:rPr>
        <w:t>izvještaj o stanju potraživanja i dospjelih obveza te o stanju potencijalnih obveza po osnovi sudskih sporova</w:t>
      </w:r>
      <w:bookmarkEnd w:id="0"/>
      <w:r w:rsidRPr="003D4F3E">
        <w:rPr>
          <w:rFonts w:ascii="Times New Roman" w:hAnsi="Times New Roman" w:cs="Times New Roman"/>
          <w:sz w:val="24"/>
          <w:szCs w:val="24"/>
        </w:rPr>
        <w:t>.</w:t>
      </w:r>
    </w:p>
    <w:p w14:paraId="0AF57C69" w14:textId="77777777" w:rsidR="00A55946" w:rsidRPr="003D4F3E" w:rsidRDefault="00A55946" w:rsidP="00A55946">
      <w:pPr>
        <w:pStyle w:val="Bezproreda"/>
        <w:rPr>
          <w:rFonts w:ascii="Times New Roman" w:hAnsi="Times New Roman" w:cs="Times New Roman"/>
          <w:sz w:val="24"/>
          <w:szCs w:val="24"/>
        </w:rPr>
      </w:pPr>
    </w:p>
    <w:p w14:paraId="06B27A46" w14:textId="77777777" w:rsidR="00A55946" w:rsidRDefault="00A55946" w:rsidP="00A55946">
      <w:pPr>
        <w:pStyle w:val="Bezproreda"/>
        <w:jc w:val="both"/>
        <w:rPr>
          <w:rStyle w:val="fontstyle01"/>
        </w:rPr>
      </w:pPr>
      <w:r>
        <w:rPr>
          <w:rStyle w:val="fontstyle01"/>
        </w:rPr>
        <w:t>U skladu s ovom zakonskom obvezom, sastavljen je Godišnji izvještaj o izvršenju</w:t>
      </w:r>
      <w:r>
        <w:rPr>
          <w:rFonts w:ascii="TimesNewRomanPSMT" w:hAnsi="TimesNewRomanPSMT"/>
          <w:color w:val="000000"/>
        </w:rPr>
        <w:br/>
      </w:r>
      <w:r>
        <w:rPr>
          <w:rStyle w:val="fontstyle01"/>
        </w:rPr>
        <w:t>Proračuna Grada Otoka  za 2023. godinu.</w:t>
      </w:r>
    </w:p>
    <w:p w14:paraId="60BC3E96" w14:textId="77777777" w:rsidR="001860BF" w:rsidRDefault="001860BF" w:rsidP="00042A2A">
      <w:pPr>
        <w:pStyle w:val="Bezproreda"/>
        <w:jc w:val="both"/>
        <w:rPr>
          <w:rStyle w:val="fontstyle01"/>
          <w:b/>
          <w:bCs/>
        </w:rPr>
      </w:pPr>
    </w:p>
    <w:p w14:paraId="191D31D7" w14:textId="1CF07944" w:rsidR="001C0247" w:rsidRPr="00786211" w:rsidRDefault="001C0247" w:rsidP="001C0247">
      <w:pPr>
        <w:pStyle w:val="Bezproreda"/>
        <w:jc w:val="both"/>
        <w:rPr>
          <w:rFonts w:ascii="Times New Roman" w:hAnsi="Times New Roman" w:cs="Times New Roman"/>
          <w:b/>
          <w:bCs/>
          <w:color w:val="000000"/>
          <w:sz w:val="32"/>
          <w:szCs w:val="32"/>
        </w:rPr>
      </w:pPr>
      <w:r w:rsidRPr="00786211">
        <w:rPr>
          <w:rFonts w:ascii="Times New Roman" w:hAnsi="Times New Roman" w:cs="Times New Roman"/>
          <w:b/>
          <w:bCs/>
          <w:color w:val="000000"/>
          <w:sz w:val="32"/>
          <w:szCs w:val="32"/>
        </w:rPr>
        <w:t>OBRAZLOŽENJE OPĆEG DIJELA IZVJEŠTAJA</w:t>
      </w:r>
    </w:p>
    <w:p w14:paraId="100DB2BD" w14:textId="77777777" w:rsidR="001C0247" w:rsidRPr="00830EF2" w:rsidRDefault="001C0247" w:rsidP="001C0247">
      <w:pPr>
        <w:spacing w:after="0" w:line="240" w:lineRule="auto"/>
        <w:contextualSpacing/>
        <w:rPr>
          <w:rFonts w:ascii="Times New Roman" w:eastAsia="Times New Roman" w:hAnsi="Times New Roman" w:cs="Times New Roman"/>
          <w:b/>
          <w:bCs/>
          <w:kern w:val="0"/>
          <w:sz w:val="28"/>
          <w:szCs w:val="28"/>
          <w:lang w:eastAsia="hr-HR"/>
          <w14:ligatures w14:val="none"/>
        </w:rPr>
      </w:pPr>
      <w:r w:rsidRPr="00830EF2">
        <w:rPr>
          <w:rFonts w:ascii="TimesNewRomanPSMT" w:hAnsi="TimesNewRomanPSMT"/>
          <w:b/>
          <w:bCs/>
          <w:color w:val="000000"/>
          <w:sz w:val="28"/>
          <w:szCs w:val="28"/>
        </w:rPr>
        <w:t>Obrazloženje makroekonomskih pokazatelja</w:t>
      </w:r>
    </w:p>
    <w:p w14:paraId="788EC7E3" w14:textId="77777777" w:rsidR="001C0247" w:rsidRPr="00042A2A" w:rsidRDefault="001C0247" w:rsidP="001C0247">
      <w:pPr>
        <w:pStyle w:val="Bezproreda"/>
        <w:jc w:val="both"/>
        <w:rPr>
          <w:rStyle w:val="fontstyle01"/>
        </w:rPr>
      </w:pPr>
      <w:r w:rsidRPr="00042A2A">
        <w:rPr>
          <w:rStyle w:val="fontstyle01"/>
        </w:rPr>
        <w:t>MAKROEKONOMSKA KRETANJA U REPUBLICI HRVATSKOJ I NJIHOV</w:t>
      </w:r>
      <w:r w:rsidRPr="00042A2A">
        <w:rPr>
          <w:rFonts w:ascii="TimesNewRomanPSMT" w:hAnsi="TimesNewRomanPSMT"/>
          <w:color w:val="000000"/>
        </w:rPr>
        <w:br/>
      </w:r>
      <w:r w:rsidRPr="00042A2A">
        <w:rPr>
          <w:rStyle w:val="fontstyle01"/>
        </w:rPr>
        <w:t>UTJECAJ NA PRORAČUN GRADA OTOKA U 202</w:t>
      </w:r>
      <w:r>
        <w:rPr>
          <w:rStyle w:val="fontstyle01"/>
        </w:rPr>
        <w:t>3</w:t>
      </w:r>
      <w:r w:rsidRPr="00042A2A">
        <w:rPr>
          <w:rStyle w:val="fontstyle01"/>
        </w:rPr>
        <w:t>. GODINI</w:t>
      </w:r>
    </w:p>
    <w:p w14:paraId="18973765" w14:textId="77777777" w:rsidR="001C0247" w:rsidRDefault="001C0247" w:rsidP="001C0247">
      <w:pPr>
        <w:pStyle w:val="Bezproreda"/>
        <w:jc w:val="both"/>
        <w:rPr>
          <w:rStyle w:val="fontstyle01"/>
        </w:rPr>
      </w:pPr>
      <w:r>
        <w:rPr>
          <w:rFonts w:ascii="TimesNewRomanPSMT" w:hAnsi="TimesNewRomanPSMT"/>
          <w:color w:val="000000"/>
        </w:rPr>
        <w:br/>
      </w:r>
      <w:r>
        <w:rPr>
          <w:rStyle w:val="fontstyle01"/>
        </w:rPr>
        <w:t>Proračun za 2023. godinu i projekcije za 2024. i 2025. godinu</w:t>
      </w:r>
      <w:r>
        <w:rPr>
          <w:rFonts w:ascii="TimesNewRomanPSMT" w:hAnsi="TimesNewRomanPSMT"/>
          <w:color w:val="000000"/>
        </w:rPr>
        <w:br/>
      </w:r>
      <w:r>
        <w:rPr>
          <w:rStyle w:val="fontstyle01"/>
        </w:rPr>
        <w:t>izrađeni su temeljem Smjernica ekonomske i fiskalne politike Vlade Republike i u kojima su</w:t>
      </w:r>
      <w:r>
        <w:rPr>
          <w:rFonts w:ascii="TimesNewRomanPSMT" w:hAnsi="TimesNewRomanPSMT"/>
          <w:color w:val="000000"/>
        </w:rPr>
        <w:br/>
      </w:r>
      <w:r>
        <w:rPr>
          <w:rStyle w:val="fontstyle01"/>
        </w:rPr>
        <w:t>dane projekcije kretanja najvažnijih makroekonomskih pokazatelja Republike Hrvatske za</w:t>
      </w:r>
      <w:r>
        <w:rPr>
          <w:rFonts w:ascii="TimesNewRomanPSMT" w:hAnsi="TimesNewRomanPSMT"/>
          <w:color w:val="000000"/>
        </w:rPr>
        <w:br/>
      </w:r>
      <w:r>
        <w:rPr>
          <w:rStyle w:val="fontstyle01"/>
        </w:rPr>
        <w:t>razdoblje 2023.-2025. godine, kao i temeljem procjene učinka izmjena zakonskih propisa.</w:t>
      </w:r>
    </w:p>
    <w:p w14:paraId="7C34CEC4" w14:textId="77777777" w:rsidR="001C0247" w:rsidRDefault="001C0247" w:rsidP="001C0247">
      <w:pPr>
        <w:pStyle w:val="Bezproreda"/>
        <w:jc w:val="both"/>
        <w:rPr>
          <w:rFonts w:ascii="Times New Roman" w:hAnsi="Times New Roman" w:cs="Times New Roman"/>
          <w:b/>
          <w:bCs/>
          <w:color w:val="000000"/>
          <w:sz w:val="24"/>
          <w:szCs w:val="24"/>
        </w:rPr>
      </w:pPr>
      <w:r>
        <w:rPr>
          <w:rFonts w:ascii="TimesNewRomanPSMT" w:hAnsi="TimesNewRomanPSMT"/>
          <w:color w:val="000000"/>
        </w:rPr>
        <w:br/>
      </w:r>
      <w:r>
        <w:rPr>
          <w:rFonts w:ascii="Times New Roman" w:hAnsi="Times New Roman" w:cs="Times New Roman"/>
          <w:b/>
          <w:bCs/>
          <w:color w:val="000000"/>
          <w:sz w:val="24"/>
          <w:szCs w:val="24"/>
        </w:rPr>
        <w:t xml:space="preserve">1A. </w:t>
      </w:r>
      <w:r w:rsidRPr="00E003E5">
        <w:rPr>
          <w:rFonts w:ascii="Times New Roman" w:hAnsi="Times New Roman" w:cs="Times New Roman"/>
          <w:b/>
          <w:bCs/>
          <w:color w:val="000000"/>
          <w:sz w:val="24"/>
          <w:szCs w:val="24"/>
        </w:rPr>
        <w:t xml:space="preserve"> Obrazloženje ostvarenih prihoda i rashoda, primitaka i izdataka</w:t>
      </w:r>
    </w:p>
    <w:p w14:paraId="6A12C5D6" w14:textId="77777777" w:rsidR="00042A2A" w:rsidRDefault="00042A2A" w:rsidP="00AA03B2">
      <w:pPr>
        <w:pStyle w:val="Bezproreda"/>
        <w:jc w:val="both"/>
        <w:rPr>
          <w:rStyle w:val="fontstyle01"/>
        </w:rPr>
      </w:pPr>
    </w:p>
    <w:p w14:paraId="13757B7A" w14:textId="02BDEC42" w:rsidR="00A55946" w:rsidRDefault="00A55946" w:rsidP="00AA03B2">
      <w:pPr>
        <w:pStyle w:val="Bezproreda"/>
        <w:jc w:val="both"/>
        <w:rPr>
          <w:rStyle w:val="fontstyle01"/>
        </w:rPr>
      </w:pPr>
      <w:r>
        <w:rPr>
          <w:rStyle w:val="fontstyle01"/>
        </w:rPr>
        <w:t>Ovim dijelom opisuje se ostvarenje samog Proračuna , općeg i posebnog dijela, te stanje nenaplaćenih potraživanja, dospjelih i nedospjelih,  visini naplaćenih prihoda i rashoda po vrstama odnosno izvorima, vrstu primitaka i izdataka te  stanje i strukturu obveza te njihovu dospjelost odnosno nedospjelost</w:t>
      </w:r>
    </w:p>
    <w:p w14:paraId="71B3C3C1" w14:textId="77777777" w:rsidR="001718EF" w:rsidRDefault="001718EF" w:rsidP="00AA03B2">
      <w:pPr>
        <w:pStyle w:val="Bezproreda"/>
        <w:jc w:val="both"/>
        <w:rPr>
          <w:rStyle w:val="fontstyle01"/>
        </w:rPr>
      </w:pPr>
    </w:p>
    <w:p w14:paraId="6AC03B66" w14:textId="06DDCE93" w:rsidR="003F6BC1" w:rsidRDefault="001718EF" w:rsidP="00AA03B2">
      <w:pPr>
        <w:pStyle w:val="Bezproreda"/>
        <w:jc w:val="both"/>
        <w:rPr>
          <w:rFonts w:ascii="Times New Roman" w:hAnsi="Times New Roman" w:cs="Times New Roman"/>
          <w:sz w:val="24"/>
          <w:szCs w:val="24"/>
        </w:rPr>
      </w:pPr>
      <w:r>
        <w:rPr>
          <w:rFonts w:ascii="Times New Roman" w:hAnsi="Times New Roman" w:cs="Times New Roman"/>
          <w:sz w:val="24"/>
          <w:szCs w:val="24"/>
        </w:rPr>
        <w:t>NPR:</w:t>
      </w:r>
    </w:p>
    <w:p w14:paraId="121B8790" w14:textId="13DFFE23" w:rsidR="003F6BC1" w:rsidRPr="003F6BC1" w:rsidRDefault="003F6BC1" w:rsidP="003F6BC1">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3F6BC1">
        <w:rPr>
          <w:rFonts w:ascii="Times New Roman" w:eastAsia="Times New Roman" w:hAnsi="Times New Roman" w:cs="Times New Roman"/>
          <w:spacing w:val="-3"/>
          <w:kern w:val="0"/>
          <w:sz w:val="24"/>
          <w:szCs w:val="24"/>
          <w:lang w:eastAsia="ar-SA"/>
          <w14:ligatures w14:val="none"/>
        </w:rPr>
        <w:t>Grad Otok</w:t>
      </w:r>
      <w:r w:rsidR="00A55946">
        <w:rPr>
          <w:rFonts w:ascii="Times New Roman" w:eastAsia="Times New Roman" w:hAnsi="Times New Roman" w:cs="Times New Roman"/>
          <w:spacing w:val="-3"/>
          <w:kern w:val="0"/>
          <w:sz w:val="24"/>
          <w:szCs w:val="24"/>
          <w:lang w:eastAsia="ar-SA"/>
          <w14:ligatures w14:val="none"/>
        </w:rPr>
        <w:t xml:space="preserve"> i proračunski korisnici</w:t>
      </w:r>
      <w:r w:rsidRPr="003F6BC1">
        <w:rPr>
          <w:rFonts w:ascii="Times New Roman" w:eastAsia="Times New Roman" w:hAnsi="Times New Roman" w:cs="Times New Roman"/>
          <w:spacing w:val="-3"/>
          <w:kern w:val="0"/>
          <w:sz w:val="24"/>
          <w:szCs w:val="24"/>
          <w:lang w:eastAsia="ar-SA"/>
          <w14:ligatures w14:val="none"/>
        </w:rPr>
        <w:t xml:space="preserve"> u razdoblju  01.01. do 31.12.202</w:t>
      </w:r>
      <w:r w:rsidR="00ED6D4D">
        <w:rPr>
          <w:rFonts w:ascii="Times New Roman" w:eastAsia="Times New Roman" w:hAnsi="Times New Roman" w:cs="Times New Roman"/>
          <w:spacing w:val="-3"/>
          <w:kern w:val="0"/>
          <w:sz w:val="24"/>
          <w:szCs w:val="24"/>
          <w:lang w:eastAsia="ar-SA"/>
          <w14:ligatures w14:val="none"/>
        </w:rPr>
        <w:t>3</w:t>
      </w:r>
      <w:r w:rsidRPr="003F6BC1">
        <w:rPr>
          <w:rFonts w:ascii="Times New Roman" w:eastAsia="Times New Roman" w:hAnsi="Times New Roman" w:cs="Times New Roman"/>
          <w:spacing w:val="-3"/>
          <w:kern w:val="0"/>
          <w:sz w:val="24"/>
          <w:szCs w:val="24"/>
          <w:lang w:eastAsia="ar-SA"/>
          <w14:ligatures w14:val="none"/>
        </w:rPr>
        <w:t>. godine ostvari</w:t>
      </w:r>
      <w:r w:rsidR="00FC3466">
        <w:rPr>
          <w:rFonts w:ascii="Times New Roman" w:eastAsia="Times New Roman" w:hAnsi="Times New Roman" w:cs="Times New Roman"/>
          <w:spacing w:val="-3"/>
          <w:kern w:val="0"/>
          <w:sz w:val="24"/>
          <w:szCs w:val="24"/>
          <w:lang w:eastAsia="ar-SA"/>
          <w14:ligatures w14:val="none"/>
        </w:rPr>
        <w:t xml:space="preserve">li su </w:t>
      </w:r>
      <w:r w:rsidRPr="003F6BC1">
        <w:rPr>
          <w:rFonts w:ascii="Times New Roman" w:eastAsia="Times New Roman" w:hAnsi="Times New Roman" w:cs="Times New Roman"/>
          <w:spacing w:val="-3"/>
          <w:kern w:val="0"/>
          <w:sz w:val="24"/>
          <w:szCs w:val="24"/>
          <w:lang w:eastAsia="ar-SA"/>
          <w14:ligatures w14:val="none"/>
        </w:rPr>
        <w:t xml:space="preserve">ukupne prihode i primitke u iznosu od </w:t>
      </w:r>
      <w:r w:rsidR="008242B3">
        <w:rPr>
          <w:rFonts w:ascii="Times New Roman" w:eastAsia="Times New Roman" w:hAnsi="Times New Roman" w:cs="Times New Roman"/>
          <w:spacing w:val="-3"/>
          <w:kern w:val="0"/>
          <w:sz w:val="24"/>
          <w:szCs w:val="24"/>
          <w:lang w:eastAsia="ar-SA"/>
          <w14:ligatures w14:val="none"/>
        </w:rPr>
        <w:t>5.855.439,</w:t>
      </w:r>
      <w:r w:rsidR="00C3718D">
        <w:rPr>
          <w:rFonts w:ascii="Times New Roman" w:eastAsia="Times New Roman" w:hAnsi="Times New Roman" w:cs="Times New Roman"/>
          <w:spacing w:val="-3"/>
          <w:kern w:val="0"/>
          <w:sz w:val="24"/>
          <w:szCs w:val="24"/>
          <w:lang w:eastAsia="ar-SA"/>
          <w14:ligatures w14:val="none"/>
        </w:rPr>
        <w:t>3</w:t>
      </w:r>
      <w:r w:rsidR="008242B3">
        <w:rPr>
          <w:rFonts w:ascii="Times New Roman" w:eastAsia="Times New Roman" w:hAnsi="Times New Roman" w:cs="Times New Roman"/>
          <w:spacing w:val="-3"/>
          <w:kern w:val="0"/>
          <w:sz w:val="24"/>
          <w:szCs w:val="24"/>
          <w:lang w:eastAsia="ar-SA"/>
          <w14:ligatures w14:val="none"/>
        </w:rPr>
        <w:t>8 EURA</w:t>
      </w:r>
    </w:p>
    <w:p w14:paraId="452C515D" w14:textId="18D322CB" w:rsidR="003F6BC1" w:rsidRDefault="003F6BC1" w:rsidP="003F6BC1">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3F6BC1">
        <w:rPr>
          <w:rFonts w:ascii="Times New Roman" w:eastAsia="Times New Roman" w:hAnsi="Times New Roman" w:cs="Times New Roman"/>
          <w:spacing w:val="-3"/>
          <w:kern w:val="0"/>
          <w:sz w:val="24"/>
          <w:szCs w:val="24"/>
          <w:lang w:eastAsia="ar-SA"/>
          <w14:ligatures w14:val="none"/>
        </w:rPr>
        <w:t xml:space="preserve">Grad Otok </w:t>
      </w:r>
      <w:r w:rsidR="00A55946">
        <w:rPr>
          <w:rFonts w:ascii="Times New Roman" w:eastAsia="Times New Roman" w:hAnsi="Times New Roman" w:cs="Times New Roman"/>
          <w:spacing w:val="-3"/>
          <w:kern w:val="0"/>
          <w:sz w:val="24"/>
          <w:szCs w:val="24"/>
          <w:lang w:eastAsia="ar-SA"/>
          <w14:ligatures w14:val="none"/>
        </w:rPr>
        <w:t>i proračunski</w:t>
      </w:r>
      <w:r w:rsidR="00FC3466">
        <w:rPr>
          <w:rFonts w:ascii="Times New Roman" w:eastAsia="Times New Roman" w:hAnsi="Times New Roman" w:cs="Times New Roman"/>
          <w:spacing w:val="-3"/>
          <w:kern w:val="0"/>
          <w:sz w:val="24"/>
          <w:szCs w:val="24"/>
          <w:lang w:eastAsia="ar-SA"/>
          <w14:ligatures w14:val="none"/>
        </w:rPr>
        <w:t xml:space="preserve"> korisnici</w:t>
      </w:r>
      <w:r w:rsidR="00A55946">
        <w:rPr>
          <w:rFonts w:ascii="Times New Roman" w:eastAsia="Times New Roman" w:hAnsi="Times New Roman" w:cs="Times New Roman"/>
          <w:spacing w:val="-3"/>
          <w:kern w:val="0"/>
          <w:sz w:val="24"/>
          <w:szCs w:val="24"/>
          <w:lang w:eastAsia="ar-SA"/>
          <w14:ligatures w14:val="none"/>
        </w:rPr>
        <w:t xml:space="preserve"> </w:t>
      </w:r>
      <w:r w:rsidRPr="003F6BC1">
        <w:rPr>
          <w:rFonts w:ascii="Times New Roman" w:eastAsia="Times New Roman" w:hAnsi="Times New Roman" w:cs="Times New Roman"/>
          <w:spacing w:val="-3"/>
          <w:kern w:val="0"/>
          <w:sz w:val="24"/>
          <w:szCs w:val="24"/>
          <w:lang w:eastAsia="ar-SA"/>
          <w14:ligatures w14:val="none"/>
        </w:rPr>
        <w:t>u razdoblju od 01.01. do 31.12.202</w:t>
      </w:r>
      <w:r w:rsidR="00ED6D4D">
        <w:rPr>
          <w:rFonts w:ascii="Times New Roman" w:eastAsia="Times New Roman" w:hAnsi="Times New Roman" w:cs="Times New Roman"/>
          <w:spacing w:val="-3"/>
          <w:kern w:val="0"/>
          <w:sz w:val="24"/>
          <w:szCs w:val="24"/>
          <w:lang w:eastAsia="ar-SA"/>
          <w14:ligatures w14:val="none"/>
        </w:rPr>
        <w:t>3</w:t>
      </w:r>
      <w:r w:rsidRPr="003F6BC1">
        <w:rPr>
          <w:rFonts w:ascii="Times New Roman" w:eastAsia="Times New Roman" w:hAnsi="Times New Roman" w:cs="Times New Roman"/>
          <w:spacing w:val="-3"/>
          <w:kern w:val="0"/>
          <w:sz w:val="24"/>
          <w:szCs w:val="24"/>
          <w:lang w:eastAsia="ar-SA"/>
          <w14:ligatures w14:val="none"/>
        </w:rPr>
        <w:t>. godine ostvari</w:t>
      </w:r>
      <w:r w:rsidR="00FC3466">
        <w:rPr>
          <w:rFonts w:ascii="Times New Roman" w:eastAsia="Times New Roman" w:hAnsi="Times New Roman" w:cs="Times New Roman"/>
          <w:spacing w:val="-3"/>
          <w:kern w:val="0"/>
          <w:sz w:val="24"/>
          <w:szCs w:val="24"/>
          <w:lang w:eastAsia="ar-SA"/>
          <w14:ligatures w14:val="none"/>
        </w:rPr>
        <w:t xml:space="preserve">li su </w:t>
      </w:r>
      <w:r w:rsidRPr="003F6BC1">
        <w:rPr>
          <w:rFonts w:ascii="Times New Roman" w:eastAsia="Times New Roman" w:hAnsi="Times New Roman" w:cs="Times New Roman"/>
          <w:spacing w:val="-3"/>
          <w:kern w:val="0"/>
          <w:sz w:val="24"/>
          <w:szCs w:val="24"/>
          <w:lang w:eastAsia="ar-SA"/>
          <w14:ligatures w14:val="none"/>
        </w:rPr>
        <w:t xml:space="preserve"> ukupne rashode i izdatke u iznosu </w:t>
      </w:r>
      <w:r w:rsidR="008242B3">
        <w:rPr>
          <w:rFonts w:ascii="Times New Roman" w:eastAsia="Times New Roman" w:hAnsi="Times New Roman" w:cs="Times New Roman"/>
          <w:spacing w:val="-3"/>
          <w:kern w:val="0"/>
          <w:sz w:val="24"/>
          <w:szCs w:val="24"/>
          <w:lang w:eastAsia="ar-SA"/>
          <w14:ligatures w14:val="none"/>
        </w:rPr>
        <w:t xml:space="preserve">5.680.825,61 </w:t>
      </w:r>
      <w:r w:rsidRPr="003F6BC1">
        <w:rPr>
          <w:rFonts w:ascii="Times New Roman" w:eastAsia="Times New Roman" w:hAnsi="Times New Roman" w:cs="Times New Roman"/>
          <w:spacing w:val="-3"/>
          <w:kern w:val="0"/>
          <w:sz w:val="24"/>
          <w:szCs w:val="24"/>
          <w:lang w:eastAsia="ar-SA"/>
          <w14:ligatures w14:val="none"/>
        </w:rPr>
        <w:t xml:space="preserve"> </w:t>
      </w:r>
      <w:r w:rsidR="008242B3">
        <w:rPr>
          <w:rFonts w:ascii="Times New Roman" w:eastAsia="Times New Roman" w:hAnsi="Times New Roman" w:cs="Times New Roman"/>
          <w:spacing w:val="-3"/>
          <w:kern w:val="0"/>
          <w:sz w:val="24"/>
          <w:szCs w:val="24"/>
          <w:lang w:eastAsia="ar-SA"/>
          <w14:ligatures w14:val="none"/>
        </w:rPr>
        <w:t>EURA</w:t>
      </w:r>
    </w:p>
    <w:p w14:paraId="503A4383" w14:textId="77777777" w:rsidR="001460A3" w:rsidRDefault="001460A3" w:rsidP="003F6BC1">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69554A70" w14:textId="77777777" w:rsidR="00C3718D" w:rsidRPr="003F6BC1" w:rsidRDefault="00C3718D" w:rsidP="003F6BC1">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4587"/>
        <w:gridCol w:w="3000"/>
      </w:tblGrid>
      <w:tr w:rsidR="001460A3" w:rsidRPr="001460A3" w14:paraId="23E5FACB" w14:textId="77777777" w:rsidTr="001460A3">
        <w:tc>
          <w:tcPr>
            <w:tcW w:w="1413" w:type="dxa"/>
            <w:tcBorders>
              <w:top w:val="single" w:sz="4" w:space="0" w:color="auto"/>
              <w:left w:val="single" w:sz="4" w:space="0" w:color="auto"/>
              <w:bottom w:val="single" w:sz="4" w:space="0" w:color="auto"/>
              <w:right w:val="single" w:sz="4" w:space="0" w:color="auto"/>
            </w:tcBorders>
            <w:vAlign w:val="center"/>
            <w:hideMark/>
          </w:tcPr>
          <w:p w14:paraId="663CD38D"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lastRenderedPageBreak/>
              <w:t xml:space="preserve">Red.br. </w:t>
            </w:r>
          </w:p>
        </w:tc>
        <w:tc>
          <w:tcPr>
            <w:tcW w:w="4587" w:type="dxa"/>
            <w:tcBorders>
              <w:top w:val="single" w:sz="4" w:space="0" w:color="auto"/>
              <w:left w:val="single" w:sz="4" w:space="0" w:color="auto"/>
              <w:bottom w:val="single" w:sz="4" w:space="0" w:color="auto"/>
              <w:right w:val="single" w:sz="4" w:space="0" w:color="auto"/>
            </w:tcBorders>
            <w:vAlign w:val="center"/>
            <w:hideMark/>
          </w:tcPr>
          <w:p w14:paraId="468CB5B1"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OPIS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F232F9A" w14:textId="0CC763C3"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IZVRŠENJE ZA</w:t>
            </w:r>
            <w:r w:rsidRPr="001460A3">
              <w:rPr>
                <w:rFonts w:ascii="TimesNewRomanPSMT" w:eastAsia="Times New Roman" w:hAnsi="TimesNewRomanPSMT" w:cs="Times New Roman"/>
                <w:color w:val="000000"/>
                <w:kern w:val="0"/>
                <w:sz w:val="24"/>
                <w:szCs w:val="24"/>
                <w:lang w:eastAsia="hr-HR"/>
                <w14:ligatures w14:val="none"/>
              </w:rPr>
              <w:br/>
              <w:t>202</w:t>
            </w:r>
            <w:r w:rsidR="008242B3">
              <w:rPr>
                <w:rFonts w:ascii="TimesNewRomanPSMT" w:eastAsia="Times New Roman" w:hAnsi="TimesNewRomanPSMT" w:cs="Times New Roman"/>
                <w:color w:val="000000"/>
                <w:kern w:val="0"/>
                <w:sz w:val="24"/>
                <w:szCs w:val="24"/>
                <w:lang w:eastAsia="hr-HR"/>
                <w14:ligatures w14:val="none"/>
              </w:rPr>
              <w:t>3</w:t>
            </w:r>
            <w:r w:rsidRPr="001460A3">
              <w:rPr>
                <w:rFonts w:ascii="TimesNewRomanPSMT" w:eastAsia="Times New Roman" w:hAnsi="TimesNewRomanPSMT" w:cs="Times New Roman"/>
                <w:color w:val="000000"/>
                <w:kern w:val="0"/>
                <w:sz w:val="24"/>
                <w:szCs w:val="24"/>
                <w:lang w:eastAsia="hr-HR"/>
                <w14:ligatures w14:val="none"/>
              </w:rPr>
              <w:t>.</w:t>
            </w:r>
          </w:p>
        </w:tc>
      </w:tr>
      <w:tr w:rsidR="001460A3" w:rsidRPr="001460A3" w14:paraId="3CC88447" w14:textId="77777777" w:rsidTr="001460A3">
        <w:tc>
          <w:tcPr>
            <w:tcW w:w="1413" w:type="dxa"/>
            <w:tcBorders>
              <w:top w:val="single" w:sz="4" w:space="0" w:color="auto"/>
              <w:left w:val="single" w:sz="4" w:space="0" w:color="auto"/>
              <w:bottom w:val="single" w:sz="4" w:space="0" w:color="auto"/>
              <w:right w:val="single" w:sz="4" w:space="0" w:color="auto"/>
            </w:tcBorders>
            <w:vAlign w:val="center"/>
            <w:hideMark/>
          </w:tcPr>
          <w:p w14:paraId="48D2FB0A"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1. </w:t>
            </w:r>
          </w:p>
        </w:tc>
        <w:tc>
          <w:tcPr>
            <w:tcW w:w="4587" w:type="dxa"/>
            <w:tcBorders>
              <w:top w:val="single" w:sz="4" w:space="0" w:color="auto"/>
              <w:left w:val="single" w:sz="4" w:space="0" w:color="auto"/>
              <w:bottom w:val="single" w:sz="4" w:space="0" w:color="auto"/>
              <w:right w:val="single" w:sz="4" w:space="0" w:color="auto"/>
            </w:tcBorders>
            <w:vAlign w:val="center"/>
            <w:hideMark/>
          </w:tcPr>
          <w:p w14:paraId="60F5786F"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41A374E"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3.</w:t>
            </w:r>
          </w:p>
        </w:tc>
      </w:tr>
      <w:tr w:rsidR="001460A3" w:rsidRPr="001460A3" w14:paraId="1236EAE2" w14:textId="77777777" w:rsidTr="001460A3">
        <w:tc>
          <w:tcPr>
            <w:tcW w:w="1413" w:type="dxa"/>
            <w:tcBorders>
              <w:top w:val="single" w:sz="4" w:space="0" w:color="auto"/>
              <w:left w:val="single" w:sz="4" w:space="0" w:color="auto"/>
              <w:bottom w:val="single" w:sz="4" w:space="0" w:color="auto"/>
              <w:right w:val="single" w:sz="4" w:space="0" w:color="auto"/>
            </w:tcBorders>
            <w:vAlign w:val="center"/>
            <w:hideMark/>
          </w:tcPr>
          <w:p w14:paraId="73876292"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A </w:t>
            </w:r>
          </w:p>
        </w:tc>
        <w:tc>
          <w:tcPr>
            <w:tcW w:w="4587" w:type="dxa"/>
            <w:tcBorders>
              <w:top w:val="single" w:sz="4" w:space="0" w:color="auto"/>
              <w:left w:val="single" w:sz="4" w:space="0" w:color="auto"/>
              <w:bottom w:val="single" w:sz="4" w:space="0" w:color="auto"/>
              <w:right w:val="single" w:sz="4" w:space="0" w:color="auto"/>
            </w:tcBorders>
            <w:vAlign w:val="center"/>
            <w:hideMark/>
          </w:tcPr>
          <w:p w14:paraId="2BDD5F85"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UKUPNI PRIHODI I PRIMICI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6A63B1E" w14:textId="231543AD" w:rsidR="001460A3" w:rsidRPr="001460A3" w:rsidRDefault="008242B3" w:rsidP="001460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spacing w:val="-3"/>
                <w:kern w:val="0"/>
                <w:sz w:val="24"/>
                <w:szCs w:val="24"/>
                <w:lang w:eastAsia="ar-SA"/>
                <w14:ligatures w14:val="none"/>
              </w:rPr>
              <w:t>5.855.439,38</w:t>
            </w:r>
          </w:p>
        </w:tc>
      </w:tr>
      <w:tr w:rsidR="001460A3" w:rsidRPr="001460A3" w14:paraId="3C34FB0F" w14:textId="77777777" w:rsidTr="001460A3">
        <w:tc>
          <w:tcPr>
            <w:tcW w:w="1413" w:type="dxa"/>
            <w:tcBorders>
              <w:top w:val="single" w:sz="4" w:space="0" w:color="auto"/>
              <w:left w:val="single" w:sz="4" w:space="0" w:color="auto"/>
              <w:bottom w:val="single" w:sz="4" w:space="0" w:color="auto"/>
              <w:right w:val="single" w:sz="4" w:space="0" w:color="auto"/>
            </w:tcBorders>
            <w:vAlign w:val="center"/>
            <w:hideMark/>
          </w:tcPr>
          <w:p w14:paraId="5FDD92AD"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1.</w:t>
            </w:r>
          </w:p>
        </w:tc>
        <w:tc>
          <w:tcPr>
            <w:tcW w:w="4587" w:type="dxa"/>
            <w:tcBorders>
              <w:top w:val="single" w:sz="4" w:space="0" w:color="auto"/>
              <w:left w:val="single" w:sz="4" w:space="0" w:color="auto"/>
              <w:bottom w:val="single" w:sz="4" w:space="0" w:color="auto"/>
              <w:right w:val="single" w:sz="4" w:space="0" w:color="auto"/>
            </w:tcBorders>
            <w:vAlign w:val="center"/>
            <w:hideMark/>
          </w:tcPr>
          <w:p w14:paraId="5250E7FD"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POSLOVNI PRIHODI I</w:t>
            </w:r>
            <w:r w:rsidRPr="001460A3">
              <w:rPr>
                <w:rFonts w:ascii="TimesNewRomanPSMT" w:eastAsia="Times New Roman" w:hAnsi="TimesNewRomanPSMT" w:cs="Times New Roman"/>
                <w:color w:val="000000"/>
                <w:kern w:val="0"/>
                <w:sz w:val="24"/>
                <w:szCs w:val="24"/>
                <w:lang w:eastAsia="hr-HR"/>
                <w14:ligatures w14:val="none"/>
              </w:rPr>
              <w:br/>
              <w:t>PRIHODI OD PRODAJE</w:t>
            </w:r>
            <w:r w:rsidRPr="001460A3">
              <w:rPr>
                <w:rFonts w:ascii="TimesNewRomanPSMT" w:eastAsia="Times New Roman" w:hAnsi="TimesNewRomanPSMT" w:cs="Times New Roman"/>
                <w:color w:val="000000"/>
                <w:kern w:val="0"/>
                <w:sz w:val="24"/>
                <w:szCs w:val="24"/>
                <w:lang w:eastAsia="hr-HR"/>
                <w14:ligatures w14:val="none"/>
              </w:rPr>
              <w:br/>
              <w:t>IMOVINE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4E0B965" w14:textId="6A1D198B" w:rsidR="001460A3" w:rsidRPr="001460A3" w:rsidRDefault="008242B3" w:rsidP="001460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5.605.439,38</w:t>
            </w:r>
          </w:p>
        </w:tc>
      </w:tr>
      <w:tr w:rsidR="001460A3" w:rsidRPr="001460A3" w14:paraId="10EBD979" w14:textId="77777777" w:rsidTr="001460A3">
        <w:tc>
          <w:tcPr>
            <w:tcW w:w="1413" w:type="dxa"/>
            <w:tcBorders>
              <w:top w:val="single" w:sz="4" w:space="0" w:color="auto"/>
              <w:left w:val="single" w:sz="4" w:space="0" w:color="auto"/>
              <w:bottom w:val="single" w:sz="4" w:space="0" w:color="auto"/>
              <w:right w:val="single" w:sz="4" w:space="0" w:color="auto"/>
            </w:tcBorders>
            <w:vAlign w:val="center"/>
            <w:hideMark/>
          </w:tcPr>
          <w:p w14:paraId="57903E19"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2. </w:t>
            </w:r>
          </w:p>
        </w:tc>
        <w:tc>
          <w:tcPr>
            <w:tcW w:w="4587" w:type="dxa"/>
            <w:tcBorders>
              <w:top w:val="single" w:sz="4" w:space="0" w:color="auto"/>
              <w:left w:val="single" w:sz="4" w:space="0" w:color="auto"/>
              <w:bottom w:val="single" w:sz="4" w:space="0" w:color="auto"/>
              <w:right w:val="single" w:sz="4" w:space="0" w:color="auto"/>
            </w:tcBorders>
            <w:vAlign w:val="center"/>
            <w:hideMark/>
          </w:tcPr>
          <w:p w14:paraId="53AB2224"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PRIMICI OD FINANCIJSKE</w:t>
            </w:r>
            <w:r w:rsidRPr="001460A3">
              <w:rPr>
                <w:rFonts w:ascii="TimesNewRomanPSMT" w:eastAsia="Times New Roman" w:hAnsi="TimesNewRomanPSMT" w:cs="Times New Roman"/>
                <w:color w:val="000000"/>
                <w:kern w:val="0"/>
                <w:sz w:val="24"/>
                <w:szCs w:val="24"/>
                <w:lang w:eastAsia="hr-HR"/>
                <w14:ligatures w14:val="none"/>
              </w:rPr>
              <w:br/>
              <w:t xml:space="preserve">IMOVINE I ZADUŽIVANJA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749AFD8" w14:textId="1B88DC38" w:rsidR="001460A3" w:rsidRPr="001460A3" w:rsidRDefault="008242B3" w:rsidP="001460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spacing w:val="-3"/>
                <w:kern w:val="0"/>
                <w:sz w:val="24"/>
                <w:szCs w:val="24"/>
                <w:lang w:eastAsia="ar-SA"/>
                <w14:ligatures w14:val="none"/>
              </w:rPr>
              <w:t>250.000,00</w:t>
            </w:r>
          </w:p>
        </w:tc>
      </w:tr>
      <w:tr w:rsidR="001460A3" w:rsidRPr="001460A3" w14:paraId="2DC113EF" w14:textId="77777777" w:rsidTr="001460A3">
        <w:tc>
          <w:tcPr>
            <w:tcW w:w="1413" w:type="dxa"/>
            <w:tcBorders>
              <w:top w:val="single" w:sz="4" w:space="0" w:color="auto"/>
              <w:left w:val="single" w:sz="4" w:space="0" w:color="auto"/>
              <w:bottom w:val="single" w:sz="4" w:space="0" w:color="auto"/>
              <w:right w:val="single" w:sz="4" w:space="0" w:color="auto"/>
            </w:tcBorders>
            <w:vAlign w:val="center"/>
            <w:hideMark/>
          </w:tcPr>
          <w:p w14:paraId="4302AEEE"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B. </w:t>
            </w:r>
          </w:p>
        </w:tc>
        <w:tc>
          <w:tcPr>
            <w:tcW w:w="4587" w:type="dxa"/>
            <w:tcBorders>
              <w:top w:val="single" w:sz="4" w:space="0" w:color="auto"/>
              <w:left w:val="single" w:sz="4" w:space="0" w:color="auto"/>
              <w:bottom w:val="single" w:sz="4" w:space="0" w:color="auto"/>
              <w:right w:val="single" w:sz="4" w:space="0" w:color="auto"/>
            </w:tcBorders>
            <w:vAlign w:val="center"/>
            <w:hideMark/>
          </w:tcPr>
          <w:p w14:paraId="58FDAE3C"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UKUPNI RASHODI I IZDACI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122278" w14:textId="53A249B0" w:rsidR="001460A3" w:rsidRPr="001460A3" w:rsidRDefault="008242B3" w:rsidP="001460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spacing w:val="-3"/>
                <w:kern w:val="0"/>
                <w:sz w:val="24"/>
                <w:szCs w:val="24"/>
                <w:lang w:eastAsia="ar-SA"/>
                <w14:ligatures w14:val="none"/>
              </w:rPr>
              <w:t>5.680.825,61</w:t>
            </w:r>
          </w:p>
        </w:tc>
      </w:tr>
      <w:tr w:rsidR="001460A3" w:rsidRPr="001460A3" w14:paraId="41ECF0E6" w14:textId="77777777" w:rsidTr="001460A3">
        <w:tc>
          <w:tcPr>
            <w:tcW w:w="1413" w:type="dxa"/>
            <w:tcBorders>
              <w:top w:val="single" w:sz="4" w:space="0" w:color="auto"/>
              <w:left w:val="single" w:sz="4" w:space="0" w:color="auto"/>
              <w:bottom w:val="single" w:sz="4" w:space="0" w:color="auto"/>
              <w:right w:val="single" w:sz="4" w:space="0" w:color="auto"/>
            </w:tcBorders>
            <w:vAlign w:val="center"/>
            <w:hideMark/>
          </w:tcPr>
          <w:p w14:paraId="63269675"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1.</w:t>
            </w:r>
          </w:p>
        </w:tc>
        <w:tc>
          <w:tcPr>
            <w:tcW w:w="4587" w:type="dxa"/>
            <w:tcBorders>
              <w:top w:val="single" w:sz="4" w:space="0" w:color="auto"/>
              <w:left w:val="single" w:sz="4" w:space="0" w:color="auto"/>
              <w:bottom w:val="single" w:sz="4" w:space="0" w:color="auto"/>
              <w:right w:val="single" w:sz="4" w:space="0" w:color="auto"/>
            </w:tcBorders>
            <w:vAlign w:val="center"/>
            <w:hideMark/>
          </w:tcPr>
          <w:p w14:paraId="5A66F027"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POSLOVNI RASHODI I</w:t>
            </w:r>
            <w:r w:rsidRPr="001460A3">
              <w:rPr>
                <w:rFonts w:ascii="TimesNewRomanPSMT" w:eastAsia="Times New Roman" w:hAnsi="TimesNewRomanPSMT" w:cs="Times New Roman"/>
                <w:color w:val="000000"/>
                <w:kern w:val="0"/>
                <w:sz w:val="24"/>
                <w:szCs w:val="24"/>
                <w:lang w:eastAsia="hr-HR"/>
                <w14:ligatures w14:val="none"/>
              </w:rPr>
              <w:br/>
              <w:t>RASHODI OD PRODAJE</w:t>
            </w:r>
            <w:r w:rsidRPr="001460A3">
              <w:rPr>
                <w:rFonts w:ascii="TimesNewRomanPSMT" w:eastAsia="Times New Roman" w:hAnsi="TimesNewRomanPSMT" w:cs="Times New Roman"/>
                <w:color w:val="000000"/>
                <w:kern w:val="0"/>
                <w:sz w:val="24"/>
                <w:szCs w:val="24"/>
                <w:lang w:eastAsia="hr-HR"/>
                <w14:ligatures w14:val="none"/>
              </w:rPr>
              <w:br/>
              <w:t>IMOVINE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A17E65B" w14:textId="4AD61BE3" w:rsidR="001460A3" w:rsidRPr="001460A3" w:rsidRDefault="008242B3" w:rsidP="001460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5.095.453,70</w:t>
            </w:r>
          </w:p>
        </w:tc>
      </w:tr>
      <w:tr w:rsidR="001460A3" w:rsidRPr="001460A3" w14:paraId="35F8D16E" w14:textId="77777777" w:rsidTr="001460A3">
        <w:tc>
          <w:tcPr>
            <w:tcW w:w="1413" w:type="dxa"/>
            <w:tcBorders>
              <w:top w:val="single" w:sz="4" w:space="0" w:color="auto"/>
              <w:left w:val="single" w:sz="4" w:space="0" w:color="auto"/>
              <w:bottom w:val="single" w:sz="4" w:space="0" w:color="auto"/>
              <w:right w:val="single" w:sz="4" w:space="0" w:color="auto"/>
            </w:tcBorders>
            <w:vAlign w:val="center"/>
            <w:hideMark/>
          </w:tcPr>
          <w:p w14:paraId="39E2781A"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2.</w:t>
            </w:r>
          </w:p>
        </w:tc>
        <w:tc>
          <w:tcPr>
            <w:tcW w:w="4587" w:type="dxa"/>
            <w:tcBorders>
              <w:top w:val="single" w:sz="4" w:space="0" w:color="auto"/>
              <w:left w:val="single" w:sz="4" w:space="0" w:color="auto"/>
              <w:bottom w:val="single" w:sz="4" w:space="0" w:color="auto"/>
              <w:right w:val="single" w:sz="4" w:space="0" w:color="auto"/>
            </w:tcBorders>
            <w:vAlign w:val="center"/>
            <w:hideMark/>
          </w:tcPr>
          <w:p w14:paraId="40266166"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IZDACI ZA FINANCIJSKU</w:t>
            </w:r>
            <w:r w:rsidRPr="001460A3">
              <w:rPr>
                <w:rFonts w:ascii="TimesNewRomanPSMT" w:eastAsia="Times New Roman" w:hAnsi="TimesNewRomanPSMT" w:cs="Times New Roman"/>
                <w:color w:val="000000"/>
                <w:kern w:val="0"/>
                <w:sz w:val="24"/>
                <w:szCs w:val="24"/>
                <w:lang w:eastAsia="hr-HR"/>
                <w14:ligatures w14:val="none"/>
              </w:rPr>
              <w:br/>
              <w:t>IMOVINU I OTPLATE</w:t>
            </w:r>
            <w:r w:rsidRPr="001460A3">
              <w:rPr>
                <w:rFonts w:ascii="TimesNewRomanPSMT" w:eastAsia="Times New Roman" w:hAnsi="TimesNewRomanPSMT" w:cs="Times New Roman"/>
                <w:color w:val="000000"/>
                <w:kern w:val="0"/>
                <w:sz w:val="24"/>
                <w:szCs w:val="24"/>
                <w:lang w:eastAsia="hr-HR"/>
                <w14:ligatures w14:val="none"/>
              </w:rPr>
              <w:br/>
              <w:t>ZAJMOVA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B736BBC" w14:textId="7B266E1D" w:rsidR="001460A3" w:rsidRPr="001460A3" w:rsidRDefault="008242B3" w:rsidP="001460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spacing w:val="-3"/>
                <w:kern w:val="0"/>
                <w:sz w:val="24"/>
                <w:szCs w:val="24"/>
                <w:lang w:eastAsia="ar-SA"/>
                <w14:ligatures w14:val="none"/>
              </w:rPr>
              <w:t>585.371,92</w:t>
            </w:r>
          </w:p>
        </w:tc>
      </w:tr>
      <w:tr w:rsidR="001460A3" w:rsidRPr="001460A3" w14:paraId="035B333B" w14:textId="77777777" w:rsidTr="001460A3">
        <w:tc>
          <w:tcPr>
            <w:tcW w:w="1413" w:type="dxa"/>
            <w:tcBorders>
              <w:top w:val="single" w:sz="4" w:space="0" w:color="auto"/>
              <w:left w:val="single" w:sz="4" w:space="0" w:color="auto"/>
              <w:bottom w:val="single" w:sz="4" w:space="0" w:color="auto"/>
              <w:right w:val="single" w:sz="4" w:space="0" w:color="auto"/>
            </w:tcBorders>
            <w:vAlign w:val="center"/>
            <w:hideMark/>
          </w:tcPr>
          <w:p w14:paraId="25874367"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C. </w:t>
            </w:r>
          </w:p>
        </w:tc>
        <w:tc>
          <w:tcPr>
            <w:tcW w:w="4587" w:type="dxa"/>
            <w:tcBorders>
              <w:top w:val="single" w:sz="4" w:space="0" w:color="auto"/>
              <w:left w:val="single" w:sz="4" w:space="0" w:color="auto"/>
              <w:bottom w:val="single" w:sz="4" w:space="0" w:color="auto"/>
              <w:right w:val="single" w:sz="4" w:space="0" w:color="auto"/>
            </w:tcBorders>
            <w:vAlign w:val="center"/>
            <w:hideMark/>
          </w:tcPr>
          <w:p w14:paraId="5131831C" w14:textId="77777777" w:rsidR="001460A3" w:rsidRPr="001460A3" w:rsidRDefault="001460A3" w:rsidP="001460A3">
            <w:pPr>
              <w:spacing w:after="0" w:line="240" w:lineRule="auto"/>
              <w:rPr>
                <w:rFonts w:ascii="Times New Roman" w:eastAsia="Times New Roman" w:hAnsi="Times New Roman" w:cs="Times New Roman"/>
                <w:kern w:val="0"/>
                <w:sz w:val="24"/>
                <w:szCs w:val="24"/>
                <w:lang w:eastAsia="hr-HR"/>
                <w14:ligatures w14:val="none"/>
              </w:rPr>
            </w:pPr>
            <w:r w:rsidRPr="001460A3">
              <w:rPr>
                <w:rFonts w:ascii="TimesNewRomanPSMT" w:eastAsia="Times New Roman" w:hAnsi="TimesNewRomanPSMT" w:cs="Times New Roman"/>
                <w:color w:val="000000"/>
                <w:kern w:val="0"/>
                <w:sz w:val="24"/>
                <w:szCs w:val="24"/>
                <w:lang w:eastAsia="hr-HR"/>
                <w14:ligatures w14:val="none"/>
              </w:rPr>
              <w:t xml:space="preserve">VIŠAK/MANJAK PRIHODA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7FA7F4" w14:textId="4D242352" w:rsidR="001460A3" w:rsidRPr="001460A3" w:rsidRDefault="008242B3" w:rsidP="001460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167.164,70</w:t>
            </w:r>
          </w:p>
        </w:tc>
      </w:tr>
    </w:tbl>
    <w:p w14:paraId="5CC90E03" w14:textId="77777777" w:rsidR="003F6BC1" w:rsidRDefault="003F6BC1" w:rsidP="003F6BC1">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5358AE62" w14:textId="552EC6DC" w:rsidR="001C0247" w:rsidRDefault="001C0247" w:rsidP="001C0247">
      <w:pPr>
        <w:widowControl w:val="0"/>
        <w:autoSpaceDE w:val="0"/>
        <w:autoSpaceDN w:val="0"/>
        <w:adjustRightInd w:val="0"/>
        <w:spacing w:before="12" w:after="0" w:line="240" w:lineRule="auto"/>
        <w:ind w:right="393"/>
        <w:contextualSpacing/>
        <w:jc w:val="both"/>
        <w:rPr>
          <w:rFonts w:ascii="Times New Roman" w:eastAsia="Times New Roman" w:hAnsi="Times New Roman" w:cs="Times New Roman"/>
          <w:b/>
          <w:bCs/>
          <w:i/>
          <w:iCs/>
          <w:kern w:val="0"/>
          <w:sz w:val="28"/>
          <w:szCs w:val="28"/>
          <w:lang w:eastAsia="hr-HR"/>
          <w14:ligatures w14:val="none"/>
        </w:rPr>
      </w:pPr>
      <w:r>
        <w:rPr>
          <w:rFonts w:ascii="Times New Roman" w:eastAsia="Times New Roman" w:hAnsi="Times New Roman" w:cs="Times New Roman"/>
          <w:b/>
          <w:bCs/>
          <w:i/>
          <w:iCs/>
          <w:kern w:val="0"/>
          <w:sz w:val="28"/>
          <w:szCs w:val="28"/>
          <w:lang w:eastAsia="hr-HR"/>
          <w14:ligatures w14:val="none"/>
        </w:rPr>
        <w:t xml:space="preserve"> OBRAZLOŽENJE POSEBNOG DIJELA IZVJEŠTAJA</w:t>
      </w:r>
    </w:p>
    <w:p w14:paraId="0C26D446" w14:textId="77777777" w:rsidR="001C0247" w:rsidRDefault="001C0247" w:rsidP="001C0247">
      <w:pPr>
        <w:widowControl w:val="0"/>
        <w:autoSpaceDE w:val="0"/>
        <w:autoSpaceDN w:val="0"/>
        <w:adjustRightInd w:val="0"/>
        <w:spacing w:before="12" w:after="0" w:line="240" w:lineRule="auto"/>
        <w:ind w:left="284" w:right="393"/>
        <w:contextualSpacing/>
        <w:jc w:val="both"/>
        <w:rPr>
          <w:rFonts w:ascii="Times New Roman" w:eastAsia="Times New Roman" w:hAnsi="Times New Roman" w:cs="Times New Roman"/>
          <w:b/>
          <w:bCs/>
          <w:kern w:val="0"/>
          <w:sz w:val="28"/>
          <w:szCs w:val="28"/>
          <w:lang w:eastAsia="hr-HR"/>
          <w14:ligatures w14:val="none"/>
        </w:rPr>
      </w:pPr>
      <w:r>
        <w:rPr>
          <w:rFonts w:ascii="Times New Roman" w:eastAsia="Times New Roman" w:hAnsi="Times New Roman" w:cs="Times New Roman"/>
          <w:b/>
          <w:bCs/>
          <w:kern w:val="0"/>
          <w:sz w:val="28"/>
          <w:szCs w:val="28"/>
          <w:lang w:eastAsia="hr-HR"/>
          <w14:ligatures w14:val="none"/>
        </w:rPr>
        <w:t>Obrazloženje posebnog dijela izvještaja o izvršenju proračuna po programskoj organizacijskoj klasifikaciji</w:t>
      </w:r>
    </w:p>
    <w:p w14:paraId="282B700B" w14:textId="77777777" w:rsidR="00042A2A" w:rsidRPr="003F6BC1" w:rsidRDefault="00042A2A" w:rsidP="003F6BC1">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392D769C" w14:textId="2E074C49" w:rsidR="00FF665D" w:rsidRDefault="001718EF" w:rsidP="001718EF">
      <w:pPr>
        <w:widowControl w:val="0"/>
        <w:tabs>
          <w:tab w:val="left" w:pos="-720"/>
          <w:tab w:val="left" w:pos="7830"/>
        </w:tabs>
        <w:suppressAutoHyphens/>
        <w:autoSpaceDE w:val="0"/>
        <w:spacing w:after="0" w:line="240" w:lineRule="atLeast"/>
        <w:jc w:val="both"/>
        <w:rPr>
          <w:rFonts w:ascii="Times New Roman" w:hAnsi="Times New Roman" w:cs="Times New Roman"/>
          <w:sz w:val="24"/>
          <w:szCs w:val="24"/>
        </w:rPr>
      </w:pPr>
      <w:r>
        <w:rPr>
          <w:rFonts w:ascii="Times New Roman" w:eastAsia="Times New Roman" w:hAnsi="Times New Roman" w:cs="Times New Roman"/>
          <w:spacing w:val="-3"/>
          <w:kern w:val="0"/>
          <w:sz w:val="24"/>
          <w:szCs w:val="24"/>
          <w:lang w:eastAsia="ar-SA"/>
          <w14:ligatures w14:val="none"/>
        </w:rPr>
        <w:t xml:space="preserve">Također </w:t>
      </w:r>
      <w:r w:rsidR="00FF665D" w:rsidRPr="00FF665D">
        <w:rPr>
          <w:rFonts w:ascii="Times New Roman" w:hAnsi="Times New Roman" w:cs="Times New Roman"/>
          <w:sz w:val="24"/>
          <w:szCs w:val="24"/>
        </w:rPr>
        <w:t>Obrazloženje izvršenja programa iz posebnog dijela proračuna s ciljevima i pokazateljima</w:t>
      </w:r>
      <w:r>
        <w:rPr>
          <w:rFonts w:ascii="Times New Roman" w:hAnsi="Times New Roman" w:cs="Times New Roman"/>
          <w:sz w:val="24"/>
          <w:szCs w:val="24"/>
        </w:rPr>
        <w:t xml:space="preserve"> razvrstane po upravnim odjelima, programima i aktivnostima planiranim u proračunu za godinu za koju se sastavlja izvješće o izvršenju proračuna.</w:t>
      </w:r>
    </w:p>
    <w:p w14:paraId="13381DD1" w14:textId="77777777" w:rsidR="001718EF" w:rsidRDefault="001718EF" w:rsidP="001718EF">
      <w:pPr>
        <w:widowControl w:val="0"/>
        <w:tabs>
          <w:tab w:val="left" w:pos="-720"/>
          <w:tab w:val="left" w:pos="783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3E198EBD" w14:textId="77777777" w:rsidR="00C3718D" w:rsidRDefault="00C3718D" w:rsidP="001718EF">
      <w:pPr>
        <w:widowControl w:val="0"/>
        <w:tabs>
          <w:tab w:val="left" w:pos="-720"/>
          <w:tab w:val="left" w:pos="783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0BBDCE7E" w14:textId="08158EF2" w:rsidR="001718EF" w:rsidRPr="001718EF" w:rsidRDefault="001718EF" w:rsidP="001718EF">
      <w:pPr>
        <w:widowControl w:val="0"/>
        <w:tabs>
          <w:tab w:val="left" w:pos="-720"/>
          <w:tab w:val="left" w:pos="783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NPR:</w:t>
      </w:r>
    </w:p>
    <w:p w14:paraId="202C12BE" w14:textId="77777777" w:rsidR="00FF665D" w:rsidRDefault="001860BF" w:rsidP="001860BF">
      <w:pPr>
        <w:spacing w:after="0"/>
        <w:jc w:val="both"/>
        <w:rPr>
          <w:rFonts w:ascii="Times New Roman" w:hAnsi="Times New Roman" w:cs="Times New Roman"/>
          <w:sz w:val="24"/>
          <w:szCs w:val="24"/>
        </w:rPr>
      </w:pPr>
      <w:r w:rsidRPr="00FF665D">
        <w:rPr>
          <w:rFonts w:ascii="Times New Roman" w:hAnsi="Times New Roman" w:cs="Times New Roman"/>
          <w:sz w:val="24"/>
          <w:szCs w:val="24"/>
        </w:rPr>
        <w:t xml:space="preserve">RASHODI </w:t>
      </w:r>
    </w:p>
    <w:p w14:paraId="556F69EA"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UPRAVNI ODJEL ZA KOMUNALNO GOSPODARSTVO I PRAVNE POSLOVE</w:t>
      </w:r>
    </w:p>
    <w:p w14:paraId="2E3F0D73"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GLAVA 7: ADMINISTRATIVNO I TEHNIČKO OSOBLJE</w:t>
      </w:r>
    </w:p>
    <w:p w14:paraId="43F3CDA4"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TEKUĆI PROGRAM</w:t>
      </w:r>
    </w:p>
    <w:p w14:paraId="7B24F6C0"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OPIS PROGRAMA:</w:t>
      </w:r>
    </w:p>
    <w:p w14:paraId="541B0C59" w14:textId="77777777" w:rsidR="00A55946"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Upravnih odjela vezani za prava iz radnog odnosa službenika i tekući rashodi za potrebe odjela.</w:t>
      </w:r>
    </w:p>
    <w:p w14:paraId="2CB5A20D" w14:textId="77777777" w:rsidR="00A55946" w:rsidRPr="00834724" w:rsidRDefault="00A55946" w:rsidP="00A55946">
      <w:pPr>
        <w:spacing w:after="0"/>
        <w:jc w:val="both"/>
        <w:rPr>
          <w:rFonts w:ascii="Times New Roman" w:hAnsi="Times New Roman" w:cs="Times New Roman"/>
          <w:sz w:val="24"/>
          <w:szCs w:val="24"/>
        </w:rPr>
      </w:pPr>
    </w:p>
    <w:p w14:paraId="4F169FE4"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GLAVA 8:KOMUNALNA DJELATNOST</w:t>
      </w:r>
    </w:p>
    <w:p w14:paraId="3200DF7F"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ODRŽAVANJE KOMUNALNE INFRASTRUKTURE</w:t>
      </w:r>
    </w:p>
    <w:p w14:paraId="668AD3AA"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OPIS PROGRAMA</w:t>
      </w:r>
    </w:p>
    <w:p w14:paraId="76E71A5D"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obuhvaća aktivnosti kojima se nastavljaju ranije započeti projekti, izrade projektne aktivnosti i realizacija novih projekata.</w:t>
      </w:r>
    </w:p>
    <w:p w14:paraId="1AEB5A6C"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Cilj programa je kroz održavanje i sanaciju komunalne infrastrukture na području Grada Otoka zadržati postojeću kvalitetu života u gradu Otoku.</w:t>
      </w:r>
    </w:p>
    <w:p w14:paraId="51F8A5CB" w14:textId="77777777" w:rsidR="00A55946" w:rsidRPr="00834724" w:rsidRDefault="00A55946" w:rsidP="00A55946">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Aktivnost: Održavanje javnih površina</w:t>
      </w:r>
    </w:p>
    <w:p w14:paraId="4AFD3E4D" w14:textId="77777777" w:rsidR="00A55946" w:rsidRPr="00834724" w:rsidRDefault="00A55946" w:rsidP="00A55946">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 xml:space="preserve">Aktivnost: </w:t>
      </w:r>
      <w:r>
        <w:rPr>
          <w:rFonts w:ascii="Times New Roman" w:hAnsi="Times New Roman" w:cs="Times New Roman"/>
          <w:sz w:val="24"/>
          <w:szCs w:val="24"/>
        </w:rPr>
        <w:t>Izgradnja</w:t>
      </w:r>
      <w:r w:rsidRPr="00834724">
        <w:rPr>
          <w:rFonts w:ascii="Times New Roman" w:hAnsi="Times New Roman" w:cs="Times New Roman"/>
          <w:sz w:val="24"/>
          <w:szCs w:val="24"/>
        </w:rPr>
        <w:t xml:space="preserve"> prometne infrastrukture</w:t>
      </w:r>
    </w:p>
    <w:p w14:paraId="704BFCD7" w14:textId="77777777" w:rsidR="00A55946" w:rsidRPr="00834724" w:rsidRDefault="00A55946" w:rsidP="00A55946">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Aktivnost: Održavanje kanalske mreže i poljskih puteva</w:t>
      </w:r>
    </w:p>
    <w:p w14:paraId="2E2FC163" w14:textId="77777777" w:rsidR="00A55946" w:rsidRPr="00834724" w:rsidRDefault="00A55946" w:rsidP="00A55946">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Aktivnost: Održavanje javne rasvjete</w:t>
      </w:r>
    </w:p>
    <w:p w14:paraId="791AC169" w14:textId="77777777" w:rsidR="00A55946" w:rsidRPr="00834724" w:rsidRDefault="00A55946" w:rsidP="00A55946">
      <w:pPr>
        <w:spacing w:after="0"/>
        <w:ind w:firstLine="708"/>
        <w:jc w:val="both"/>
        <w:rPr>
          <w:rFonts w:ascii="Times New Roman" w:hAnsi="Times New Roman" w:cs="Times New Roman"/>
          <w:sz w:val="24"/>
          <w:szCs w:val="24"/>
        </w:rPr>
      </w:pPr>
      <w:proofErr w:type="spellStart"/>
      <w:r w:rsidRPr="00834724">
        <w:rPr>
          <w:rFonts w:ascii="Times New Roman" w:hAnsi="Times New Roman" w:cs="Times New Roman"/>
          <w:sz w:val="24"/>
          <w:szCs w:val="24"/>
        </w:rPr>
        <w:t>Aktivnost:Održavanje</w:t>
      </w:r>
      <w:proofErr w:type="spellEnd"/>
      <w:r w:rsidRPr="00834724">
        <w:rPr>
          <w:rFonts w:ascii="Times New Roman" w:hAnsi="Times New Roman" w:cs="Times New Roman"/>
          <w:sz w:val="24"/>
          <w:szCs w:val="24"/>
        </w:rPr>
        <w:t xml:space="preserve"> groblja</w:t>
      </w:r>
    </w:p>
    <w:p w14:paraId="127AE02B" w14:textId="77777777" w:rsidR="00A55946" w:rsidRDefault="00A55946" w:rsidP="00A55946">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lastRenderedPageBreak/>
        <w:t>Aktivnost: Nabavka i subvencioniranje komunalne opreme</w:t>
      </w:r>
    </w:p>
    <w:p w14:paraId="0EF69163" w14:textId="77777777" w:rsidR="00A55946" w:rsidRPr="00834724" w:rsidRDefault="00A55946" w:rsidP="00A55946">
      <w:pPr>
        <w:spacing w:after="0"/>
        <w:ind w:firstLine="708"/>
        <w:jc w:val="both"/>
        <w:rPr>
          <w:rFonts w:ascii="Times New Roman" w:hAnsi="Times New Roman" w:cs="Times New Roman"/>
          <w:sz w:val="24"/>
          <w:szCs w:val="24"/>
        </w:rPr>
      </w:pPr>
      <w:r>
        <w:rPr>
          <w:rFonts w:ascii="Times New Roman" w:hAnsi="Times New Roman" w:cs="Times New Roman"/>
          <w:sz w:val="24"/>
          <w:szCs w:val="24"/>
        </w:rPr>
        <w:t>Aktivnost : Plan razvojnih programa</w:t>
      </w:r>
    </w:p>
    <w:p w14:paraId="24344C8C" w14:textId="77777777" w:rsidR="00A55946" w:rsidRPr="00834724" w:rsidRDefault="00A55946" w:rsidP="00A55946">
      <w:pPr>
        <w:spacing w:after="0"/>
        <w:jc w:val="both"/>
        <w:rPr>
          <w:rFonts w:ascii="Times New Roman" w:hAnsi="Times New Roman" w:cs="Times New Roman"/>
          <w:sz w:val="24"/>
          <w:szCs w:val="24"/>
        </w:rPr>
      </w:pPr>
    </w:p>
    <w:p w14:paraId="05695893"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 xml:space="preserve">Pokazatelj rezultata </w:t>
      </w:r>
    </w:p>
    <w:p w14:paraId="3577BE58"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 Uređenje mjesnih groblja Grada Otoka: dva mjesna groblja</w:t>
      </w:r>
    </w:p>
    <w:p w14:paraId="4DCDFF9F"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 Rekonstrukcija prometnica na području Grada Otoka:</w:t>
      </w:r>
      <w:r>
        <w:rPr>
          <w:rFonts w:ascii="Times New Roman" w:hAnsi="Times New Roman" w:cs="Times New Roman"/>
          <w:sz w:val="24"/>
          <w:szCs w:val="24"/>
        </w:rPr>
        <w:t xml:space="preserve">4 ( Zrinskih Frankopana, </w:t>
      </w:r>
      <w:proofErr w:type="spellStart"/>
      <w:r>
        <w:rPr>
          <w:rFonts w:ascii="Times New Roman" w:hAnsi="Times New Roman" w:cs="Times New Roman"/>
          <w:sz w:val="24"/>
          <w:szCs w:val="24"/>
        </w:rPr>
        <w:t>Blaževci</w:t>
      </w:r>
      <w:proofErr w:type="spellEnd"/>
      <w:r>
        <w:rPr>
          <w:rFonts w:ascii="Times New Roman" w:hAnsi="Times New Roman" w:cs="Times New Roman"/>
          <w:sz w:val="24"/>
          <w:szCs w:val="24"/>
        </w:rPr>
        <w:t xml:space="preserve">, A Starčević i Gajeva) </w:t>
      </w:r>
    </w:p>
    <w:p w14:paraId="72D465CD"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 Sanacija deponija Ciglana</w:t>
      </w:r>
      <w:r>
        <w:rPr>
          <w:rFonts w:ascii="Times New Roman" w:hAnsi="Times New Roman" w:cs="Times New Roman"/>
          <w:sz w:val="24"/>
          <w:szCs w:val="24"/>
        </w:rPr>
        <w:t xml:space="preserve"> 1</w:t>
      </w:r>
    </w:p>
    <w:p w14:paraId="59527104" w14:textId="77777777" w:rsidR="00A55946"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 Održavanje športskih objekata: 2</w:t>
      </w:r>
    </w:p>
    <w:p w14:paraId="4AC696EC" w14:textId="77777777" w:rsidR="00A55946" w:rsidRDefault="00A55946" w:rsidP="00A55946">
      <w:pPr>
        <w:spacing w:after="0"/>
        <w:jc w:val="both"/>
        <w:rPr>
          <w:rFonts w:ascii="Times New Roman" w:hAnsi="Times New Roman" w:cs="Times New Roman"/>
          <w:sz w:val="24"/>
          <w:szCs w:val="24"/>
        </w:rPr>
      </w:pPr>
      <w:r>
        <w:rPr>
          <w:rFonts w:ascii="Times New Roman" w:hAnsi="Times New Roman" w:cs="Times New Roman"/>
          <w:sz w:val="24"/>
          <w:szCs w:val="24"/>
        </w:rPr>
        <w:t xml:space="preserve">-Uređena dječja igrališta u vrijednosti: 26.036,21 </w:t>
      </w:r>
      <w:proofErr w:type="spellStart"/>
      <w:r>
        <w:rPr>
          <w:rFonts w:ascii="Times New Roman" w:hAnsi="Times New Roman" w:cs="Times New Roman"/>
          <w:sz w:val="24"/>
          <w:szCs w:val="24"/>
        </w:rPr>
        <w:t>eur</w:t>
      </w:r>
      <w:proofErr w:type="spellEnd"/>
    </w:p>
    <w:p w14:paraId="3F98A7DD" w14:textId="77777777" w:rsidR="00A55946" w:rsidRDefault="00A55946" w:rsidP="00A55946">
      <w:pPr>
        <w:spacing w:after="0"/>
        <w:jc w:val="both"/>
        <w:rPr>
          <w:rFonts w:ascii="Times New Roman" w:hAnsi="Times New Roman" w:cs="Times New Roman"/>
          <w:sz w:val="24"/>
          <w:szCs w:val="24"/>
        </w:rPr>
      </w:pPr>
      <w:r>
        <w:rPr>
          <w:rFonts w:ascii="Times New Roman" w:hAnsi="Times New Roman" w:cs="Times New Roman"/>
          <w:sz w:val="24"/>
          <w:szCs w:val="24"/>
        </w:rPr>
        <w:t>- Uređenih poljskih puteva u vrijednosti 221.419,57 eura</w:t>
      </w:r>
    </w:p>
    <w:p w14:paraId="5E6C91BD" w14:textId="77777777" w:rsidR="00A55946" w:rsidRDefault="00A55946" w:rsidP="00A55946">
      <w:pPr>
        <w:spacing w:after="0"/>
        <w:jc w:val="both"/>
        <w:rPr>
          <w:rFonts w:ascii="Times New Roman" w:hAnsi="Times New Roman" w:cs="Times New Roman"/>
          <w:sz w:val="24"/>
          <w:szCs w:val="24"/>
        </w:rPr>
      </w:pPr>
      <w:r>
        <w:rPr>
          <w:rFonts w:ascii="Times New Roman" w:hAnsi="Times New Roman" w:cs="Times New Roman"/>
          <w:sz w:val="24"/>
          <w:szCs w:val="24"/>
        </w:rPr>
        <w:t xml:space="preserve">- Nabavljena komunalna oprema u vrijednosti 17.065,91 </w:t>
      </w:r>
      <w:proofErr w:type="spellStart"/>
      <w:r>
        <w:rPr>
          <w:rFonts w:ascii="Times New Roman" w:hAnsi="Times New Roman" w:cs="Times New Roman"/>
          <w:sz w:val="24"/>
          <w:szCs w:val="24"/>
        </w:rPr>
        <w:t>eur</w:t>
      </w:r>
      <w:proofErr w:type="spellEnd"/>
    </w:p>
    <w:p w14:paraId="061FF24E" w14:textId="77777777" w:rsidR="00A55946" w:rsidRPr="00834724" w:rsidRDefault="00A55946" w:rsidP="00A55946">
      <w:pPr>
        <w:spacing w:after="0"/>
        <w:jc w:val="both"/>
        <w:rPr>
          <w:rFonts w:ascii="Times New Roman" w:hAnsi="Times New Roman" w:cs="Times New Roman"/>
          <w:sz w:val="24"/>
          <w:szCs w:val="24"/>
        </w:rPr>
      </w:pPr>
    </w:p>
    <w:p w14:paraId="129F4A5E"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PLAN RAZVOJNIH PROGRAMA</w:t>
      </w:r>
    </w:p>
    <w:p w14:paraId="03F4BC30" w14:textId="77777777" w:rsidR="00A55946" w:rsidRPr="00834724" w:rsidRDefault="00A55946" w:rsidP="00A55946">
      <w:pPr>
        <w:spacing w:after="0"/>
        <w:jc w:val="both"/>
        <w:rPr>
          <w:rFonts w:ascii="Times New Roman" w:hAnsi="Times New Roman" w:cs="Times New Roman"/>
          <w:sz w:val="24"/>
          <w:szCs w:val="24"/>
        </w:rPr>
      </w:pPr>
      <w:r w:rsidRPr="00834724">
        <w:rPr>
          <w:rFonts w:ascii="Times New Roman" w:hAnsi="Times New Roman" w:cs="Times New Roman"/>
          <w:sz w:val="24"/>
          <w:szCs w:val="24"/>
        </w:rPr>
        <w:t xml:space="preserve">Program obuhvaća aktivnosti </w:t>
      </w:r>
      <w:r>
        <w:rPr>
          <w:rFonts w:ascii="Times New Roman" w:hAnsi="Times New Roman" w:cs="Times New Roman"/>
          <w:sz w:val="24"/>
          <w:szCs w:val="24"/>
        </w:rPr>
        <w:t>edukacije o gospodarenju otpadom</w:t>
      </w:r>
    </w:p>
    <w:p w14:paraId="5EE42E37" w14:textId="77777777" w:rsidR="00A55946" w:rsidRDefault="00A55946" w:rsidP="00A55946">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 xml:space="preserve">Aktivnost: </w:t>
      </w:r>
      <w:r>
        <w:rPr>
          <w:rFonts w:ascii="Times New Roman" w:hAnsi="Times New Roman" w:cs="Times New Roman"/>
          <w:sz w:val="24"/>
          <w:szCs w:val="24"/>
        </w:rPr>
        <w:t>Edukacije gospodarenja otpadom</w:t>
      </w:r>
    </w:p>
    <w:p w14:paraId="72CDD755" w14:textId="77777777" w:rsidR="00A55946" w:rsidRPr="00834724" w:rsidRDefault="00A55946" w:rsidP="00A55946">
      <w:pPr>
        <w:spacing w:after="0"/>
        <w:jc w:val="both"/>
        <w:rPr>
          <w:rFonts w:ascii="Times New Roman" w:hAnsi="Times New Roman" w:cs="Times New Roman"/>
          <w:sz w:val="24"/>
          <w:szCs w:val="24"/>
        </w:rPr>
      </w:pPr>
      <w:r>
        <w:rPr>
          <w:rFonts w:ascii="Times New Roman" w:hAnsi="Times New Roman" w:cs="Times New Roman"/>
          <w:sz w:val="24"/>
          <w:szCs w:val="24"/>
        </w:rPr>
        <w:t xml:space="preserve">            Pokazatelj: 1 održana edukacije</w:t>
      </w:r>
    </w:p>
    <w:p w14:paraId="524E22BF" w14:textId="77777777" w:rsidR="001860BF" w:rsidRPr="001860BF" w:rsidRDefault="001860BF" w:rsidP="001860BF">
      <w:pPr>
        <w:spacing w:after="0"/>
        <w:jc w:val="both"/>
        <w:rPr>
          <w:rFonts w:ascii="Times New Roman" w:hAnsi="Times New Roman" w:cs="Times New Roman"/>
          <w:sz w:val="24"/>
          <w:szCs w:val="24"/>
        </w:rPr>
      </w:pPr>
    </w:p>
    <w:p w14:paraId="46E395D4" w14:textId="5D28AC7D" w:rsidR="00B429CC" w:rsidRPr="00A55946" w:rsidRDefault="00A55946" w:rsidP="00AA03B2">
      <w:pPr>
        <w:pStyle w:val="Bezproreda"/>
        <w:jc w:val="both"/>
        <w:rPr>
          <w:rFonts w:ascii="Times New Roman" w:eastAsia="Times New Roman" w:hAnsi="Times New Roman" w:cs="Times New Roman"/>
          <w:b/>
          <w:bCs/>
          <w:sz w:val="24"/>
          <w:szCs w:val="24"/>
          <w:lang w:eastAsia="hr-HR"/>
        </w:rPr>
      </w:pPr>
      <w:r w:rsidRPr="00A55946">
        <w:rPr>
          <w:rFonts w:ascii="Times New Roman" w:eastAsia="Times New Roman" w:hAnsi="Times New Roman" w:cs="Times New Roman"/>
          <w:b/>
          <w:bCs/>
          <w:sz w:val="24"/>
          <w:szCs w:val="24"/>
          <w:lang w:eastAsia="hr-HR"/>
        </w:rPr>
        <w:t>Prikaz manjka, odnosno viška proračuna</w:t>
      </w:r>
    </w:p>
    <w:p w14:paraId="5B283A6F" w14:textId="232FC5A6" w:rsidR="00A55946" w:rsidRDefault="00A55946" w:rsidP="00AA03B2">
      <w:pPr>
        <w:pStyle w:val="Bezproreda"/>
        <w:jc w:val="both"/>
        <w:rPr>
          <w:rFonts w:ascii="Times New Roman" w:eastAsia="Times New Roman" w:hAnsi="Times New Roman" w:cs="Times New Roman"/>
          <w:b/>
          <w:bCs/>
          <w:sz w:val="28"/>
          <w:szCs w:val="28"/>
          <w:lang w:eastAsia="hr-HR"/>
        </w:rPr>
      </w:pPr>
    </w:p>
    <w:p w14:paraId="7107FF9A" w14:textId="20A1304C" w:rsidR="00A55946" w:rsidRPr="00A55946" w:rsidRDefault="00A55946" w:rsidP="00AA03B2">
      <w:pPr>
        <w:pStyle w:val="Bezproreda"/>
        <w:jc w:val="both"/>
        <w:rPr>
          <w:rFonts w:ascii="Times New Roman" w:hAnsi="Times New Roman" w:cs="Times New Roman"/>
          <w:color w:val="000000"/>
          <w:sz w:val="24"/>
          <w:szCs w:val="24"/>
        </w:rPr>
      </w:pPr>
      <w:r w:rsidRPr="00A55946">
        <w:rPr>
          <w:rFonts w:ascii="Times New Roman" w:eastAsia="Times New Roman" w:hAnsi="Times New Roman" w:cs="Times New Roman"/>
          <w:sz w:val="24"/>
          <w:szCs w:val="24"/>
          <w:lang w:eastAsia="hr-HR"/>
        </w:rPr>
        <w:t>Pobliže objašnjava poslovanje pojedinog korisnika i nadležni proračun</w:t>
      </w:r>
    </w:p>
    <w:p w14:paraId="683632FD" w14:textId="77777777" w:rsidR="00A55946" w:rsidRPr="003D4F3E" w:rsidRDefault="00A55946" w:rsidP="00A55946">
      <w:pPr>
        <w:widowControl w:val="0"/>
        <w:numPr>
          <w:ilvl w:val="0"/>
          <w:numId w:val="10"/>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bookmarkStart w:id="1" w:name="_Hlk115878922"/>
      <w:r w:rsidRPr="003D4F3E">
        <w:rPr>
          <w:rFonts w:ascii="Times New Roman" w:eastAsia="Courier New" w:hAnsi="Times New Roman" w:cs="Times New Roman"/>
          <w:bCs/>
          <w:kern w:val="0"/>
          <w:sz w:val="24"/>
          <w:szCs w:val="24"/>
          <w14:ligatures w14:val="none"/>
        </w:rPr>
        <w:t xml:space="preserve">Proračunski korisnik Dječji vrtić Pupoljak </w:t>
      </w:r>
      <w:r>
        <w:rPr>
          <w:rFonts w:ascii="Times New Roman" w:eastAsia="Courier New" w:hAnsi="Times New Roman" w:cs="Times New Roman"/>
          <w:bCs/>
          <w:kern w:val="0"/>
          <w:sz w:val="24"/>
          <w:szCs w:val="24"/>
          <w14:ligatures w14:val="none"/>
        </w:rPr>
        <w:t>O</w:t>
      </w:r>
      <w:r w:rsidRPr="003D4F3E">
        <w:rPr>
          <w:rFonts w:ascii="Times New Roman" w:eastAsia="Courier New" w:hAnsi="Times New Roman" w:cs="Times New Roman"/>
          <w:bCs/>
          <w:kern w:val="0"/>
          <w:sz w:val="24"/>
          <w:szCs w:val="24"/>
          <w14:ligatures w14:val="none"/>
        </w:rPr>
        <w:t xml:space="preserve">tok  </w:t>
      </w:r>
      <w:r w:rsidRPr="003D4F3E">
        <w:rPr>
          <w:rFonts w:ascii="Times New Roman" w:eastAsia="Courier New" w:hAnsi="Times New Roman" w:cs="Times New Roman"/>
          <w:kern w:val="0"/>
          <w:sz w:val="24"/>
          <w:szCs w:val="24"/>
          <w14:ligatures w14:val="none"/>
        </w:rPr>
        <w:t>poslovanjem u 2023. godini ostvario je manjak prihoda od 7.532,49 eura. Budući da ima 20.842,85 eura prenesenog manjka prihoda iz ranijih godina, kumulativno promatrano na dan 31.12.2023. godine ima  28.375,34 eura manjka prihoda za pokriće u  narednim poslovnim godinama.</w:t>
      </w:r>
    </w:p>
    <w:p w14:paraId="024EF2A0" w14:textId="77777777" w:rsidR="00A55946" w:rsidRPr="003D4F3E" w:rsidRDefault="00A55946" w:rsidP="00A55946">
      <w:pPr>
        <w:widowControl w:val="0"/>
        <w:numPr>
          <w:ilvl w:val="0"/>
          <w:numId w:val="10"/>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r w:rsidRPr="003D4F3E">
        <w:rPr>
          <w:rFonts w:ascii="Times New Roman" w:eastAsia="Courier New" w:hAnsi="Times New Roman" w:cs="Times New Roman"/>
          <w:bCs/>
          <w:kern w:val="0"/>
          <w:sz w:val="24"/>
          <w:szCs w:val="24"/>
          <w14:ligatures w14:val="none"/>
        </w:rPr>
        <w:t xml:space="preserve">Proračunski korisnik Ustanova Virovi </w:t>
      </w:r>
      <w:r w:rsidRPr="003D4F3E">
        <w:rPr>
          <w:rFonts w:ascii="Times New Roman" w:eastAsia="Courier New" w:hAnsi="Times New Roman" w:cs="Times New Roman"/>
          <w:kern w:val="0"/>
          <w:sz w:val="24"/>
          <w:szCs w:val="24"/>
          <w14:ligatures w14:val="none"/>
        </w:rPr>
        <w:t>poslovanjem u 2023. godini ostvario je višak  prihoda i primitaka  od 26.508,67 eura. Budući da ima 29.954,17 eura prenesenog viška prihoda iz ranijih godina, kumulativno promatrano na dan 31.12.2023. godine ima  56.462,84 eura viška prihoda za pokriće u  narednim poslovnim godinama.</w:t>
      </w:r>
    </w:p>
    <w:p w14:paraId="29BE8804" w14:textId="77777777" w:rsidR="00A55946" w:rsidRPr="003D4F3E" w:rsidRDefault="00A55946" w:rsidP="00A55946">
      <w:pPr>
        <w:widowControl w:val="0"/>
        <w:numPr>
          <w:ilvl w:val="0"/>
          <w:numId w:val="10"/>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r w:rsidRPr="003D4F3E">
        <w:rPr>
          <w:rFonts w:ascii="Times New Roman" w:eastAsia="Courier New" w:hAnsi="Times New Roman" w:cs="Times New Roman"/>
          <w:bCs/>
          <w:kern w:val="0"/>
          <w:sz w:val="24"/>
          <w:szCs w:val="24"/>
          <w14:ligatures w14:val="none"/>
        </w:rPr>
        <w:t xml:space="preserve">Proračunski korisnik Otočka razvojna agencija </w:t>
      </w:r>
      <w:r w:rsidRPr="003D4F3E">
        <w:rPr>
          <w:rFonts w:ascii="Times New Roman" w:eastAsia="Courier New" w:hAnsi="Times New Roman" w:cs="Times New Roman"/>
          <w:kern w:val="0"/>
          <w:sz w:val="24"/>
          <w:szCs w:val="24"/>
          <w14:ligatures w14:val="none"/>
        </w:rPr>
        <w:t>poslovanjem u 2023. godini ostvarila je višak  prihoda i primitaka od 2.059,34 eura. Budući da ima 5.986,89 eura prenesenog manjka prihoda iz ranijih godina, kumulativno promatrano na dan 31.12.2023. godine ima  3.927,55 eura manjka prihoda za pokriće u  narednim poslovnim godinama.</w:t>
      </w:r>
    </w:p>
    <w:p w14:paraId="0D74DB86" w14:textId="77777777" w:rsidR="00A55946" w:rsidRPr="003D4F3E" w:rsidRDefault="00A55946" w:rsidP="00A55946">
      <w:pPr>
        <w:widowControl w:val="0"/>
        <w:numPr>
          <w:ilvl w:val="0"/>
          <w:numId w:val="10"/>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r w:rsidRPr="003D4F3E">
        <w:rPr>
          <w:rFonts w:ascii="Times New Roman" w:eastAsia="Courier New" w:hAnsi="Times New Roman" w:cs="Times New Roman"/>
          <w:bCs/>
          <w:kern w:val="0"/>
          <w:sz w:val="24"/>
          <w:szCs w:val="24"/>
          <w14:ligatures w14:val="none"/>
        </w:rPr>
        <w:t xml:space="preserve">Proračunski korisnik Gradska knjižnica Otok </w:t>
      </w:r>
      <w:r w:rsidRPr="003D4F3E">
        <w:rPr>
          <w:rFonts w:ascii="Times New Roman" w:eastAsia="Courier New" w:hAnsi="Times New Roman" w:cs="Times New Roman"/>
          <w:kern w:val="0"/>
          <w:sz w:val="24"/>
          <w:szCs w:val="24"/>
          <w14:ligatures w14:val="none"/>
        </w:rPr>
        <w:t>poslovanjem u 2023. godini ostvarila je manjak prihoda i primitaka od 1.228,94 eura. Budući da ima 3.524,32 eura prenesenog manjka prihoda iz ranijih godina, kumulativno promatrano na dan 31.12.2023. godine ima  2.295,38 eura viška  prihoda za pokriće u  narednim poslovnim godinama.</w:t>
      </w:r>
    </w:p>
    <w:p w14:paraId="57165488" w14:textId="77777777" w:rsidR="00A55946" w:rsidRPr="003D4F3E" w:rsidRDefault="00A55946" w:rsidP="00A55946">
      <w:pPr>
        <w:spacing w:after="0" w:line="240" w:lineRule="auto"/>
        <w:ind w:left="360"/>
        <w:jc w:val="both"/>
        <w:rPr>
          <w:rFonts w:ascii="Times New Roman" w:eastAsia="Courier New" w:hAnsi="Times New Roman" w:cs="Times New Roman"/>
          <w:kern w:val="0"/>
          <w:sz w:val="24"/>
          <w:szCs w:val="24"/>
          <w14:ligatures w14:val="none"/>
        </w:rPr>
      </w:pPr>
    </w:p>
    <w:p w14:paraId="0EB5CFBC" w14:textId="77777777" w:rsidR="00A55946" w:rsidRPr="003D4F3E" w:rsidRDefault="00A55946" w:rsidP="00A55946">
      <w:pPr>
        <w:widowControl w:val="0"/>
        <w:numPr>
          <w:ilvl w:val="0"/>
          <w:numId w:val="10"/>
        </w:numPr>
        <w:suppressAutoHyphens/>
        <w:autoSpaceDE w:val="0"/>
        <w:spacing w:after="0" w:line="240" w:lineRule="auto"/>
        <w:jc w:val="both"/>
        <w:rPr>
          <w:rFonts w:ascii="Times New Roman" w:eastAsia="Courier New" w:hAnsi="Times New Roman" w:cs="Times New Roman"/>
          <w:bCs/>
          <w:kern w:val="0"/>
          <w:sz w:val="24"/>
          <w:szCs w:val="24"/>
          <w14:ligatures w14:val="none"/>
        </w:rPr>
      </w:pPr>
      <w:r w:rsidRPr="003D4F3E">
        <w:rPr>
          <w:rFonts w:ascii="Times New Roman" w:eastAsia="Courier New" w:hAnsi="Times New Roman" w:cs="Times New Roman"/>
          <w:bCs/>
          <w:kern w:val="0"/>
          <w:sz w:val="24"/>
          <w:szCs w:val="24"/>
          <w14:ligatures w14:val="none"/>
        </w:rPr>
        <w:t>Nadležni proračun ostvario je u izvještajnom razdoblju višak prihoda i primitaka 154.807,18 eura Sa prenesenim manjkom iz prethodnog razdoblja u iznosu 14.098,44 eura, višak prihoda/ primitaka za pokriće u sljedećem razdoblju iznosi 140.708,74 eura</w:t>
      </w:r>
    </w:p>
    <w:p w14:paraId="6FEF091B" w14:textId="77777777" w:rsidR="00A55946" w:rsidRPr="003D4F3E" w:rsidRDefault="00A55946" w:rsidP="00A55946">
      <w:pPr>
        <w:spacing w:after="0" w:line="240" w:lineRule="auto"/>
        <w:ind w:left="567"/>
        <w:jc w:val="both"/>
        <w:rPr>
          <w:rFonts w:ascii="Times New Roman" w:eastAsia="Courier New" w:hAnsi="Times New Roman" w:cs="Times New Roman"/>
          <w:color w:val="FF0000"/>
          <w:kern w:val="0"/>
          <w:sz w:val="24"/>
          <w:szCs w:val="24"/>
          <w14:ligatures w14:val="none"/>
        </w:rPr>
      </w:pPr>
    </w:p>
    <w:p w14:paraId="403D3849" w14:textId="77777777" w:rsidR="00A55946" w:rsidRPr="003D4F3E" w:rsidRDefault="00A55946" w:rsidP="00A55946">
      <w:pPr>
        <w:spacing w:after="0" w:line="240" w:lineRule="auto"/>
        <w:ind w:left="567"/>
        <w:jc w:val="both"/>
        <w:rPr>
          <w:rFonts w:ascii="Times New Roman" w:eastAsia="Courier New" w:hAnsi="Times New Roman" w:cs="Times New Roman"/>
          <w:bCs/>
          <w:kern w:val="0"/>
          <w:sz w:val="24"/>
          <w:szCs w:val="24"/>
          <w14:ligatures w14:val="none"/>
        </w:rPr>
      </w:pPr>
      <w:r w:rsidRPr="003D4F3E">
        <w:rPr>
          <w:rFonts w:ascii="Times New Roman" w:eastAsia="Courier New" w:hAnsi="Times New Roman" w:cs="Times New Roman"/>
          <w:bCs/>
          <w:kern w:val="0"/>
          <w:sz w:val="24"/>
          <w:szCs w:val="24"/>
          <w14:ligatures w14:val="none"/>
        </w:rPr>
        <w:t>Konsolidacijom viška prihoda/primitaka odnosno manjkova prihoda/primitaka proračunskih korisnika te viška prihoda/primitaka nadležnog proračuna konsolidirani višak prihoda/ primitaka za pokriće u sljedećem razdoblju iznosi 167.164,07 eura</w:t>
      </w:r>
      <w:r>
        <w:rPr>
          <w:rFonts w:ascii="Times New Roman" w:eastAsia="Courier New" w:hAnsi="Times New Roman" w:cs="Times New Roman"/>
          <w:bCs/>
          <w:kern w:val="0"/>
          <w:sz w:val="24"/>
          <w:szCs w:val="24"/>
          <w14:ligatures w14:val="none"/>
        </w:rPr>
        <w:t>.</w:t>
      </w:r>
    </w:p>
    <w:bookmarkEnd w:id="1"/>
    <w:p w14:paraId="03712D25" w14:textId="77777777" w:rsidR="001C0247" w:rsidRDefault="001C0247" w:rsidP="00AA03B2">
      <w:pPr>
        <w:pStyle w:val="Bezproreda"/>
        <w:jc w:val="both"/>
        <w:rPr>
          <w:rFonts w:ascii="Times New Roman" w:hAnsi="Times New Roman" w:cs="Times New Roman"/>
          <w:color w:val="000000"/>
          <w:sz w:val="24"/>
          <w:szCs w:val="24"/>
        </w:rPr>
      </w:pPr>
    </w:p>
    <w:p w14:paraId="27D6D66C" w14:textId="77777777" w:rsidR="00C3718D" w:rsidRDefault="00C3718D" w:rsidP="00ED6D4D">
      <w:pPr>
        <w:widowControl w:val="0"/>
        <w:autoSpaceDE w:val="0"/>
        <w:autoSpaceDN w:val="0"/>
        <w:adjustRightInd w:val="0"/>
        <w:spacing w:before="12" w:after="0" w:line="240" w:lineRule="auto"/>
        <w:ind w:right="1"/>
        <w:jc w:val="both"/>
        <w:rPr>
          <w:rFonts w:ascii="Times New Roman" w:eastAsia="Times New Roman" w:hAnsi="Times New Roman" w:cs="Times New Roman"/>
          <w:b/>
          <w:bCs/>
          <w:sz w:val="32"/>
          <w:szCs w:val="32"/>
          <w:lang w:eastAsia="hr-HR"/>
        </w:rPr>
      </w:pPr>
    </w:p>
    <w:p w14:paraId="50E5FDDA" w14:textId="77777777" w:rsidR="00C3718D" w:rsidRDefault="00C3718D" w:rsidP="00ED6D4D">
      <w:pPr>
        <w:widowControl w:val="0"/>
        <w:autoSpaceDE w:val="0"/>
        <w:autoSpaceDN w:val="0"/>
        <w:adjustRightInd w:val="0"/>
        <w:spacing w:before="12" w:after="0" w:line="240" w:lineRule="auto"/>
        <w:ind w:right="1"/>
        <w:jc w:val="both"/>
        <w:rPr>
          <w:rFonts w:ascii="Times New Roman" w:eastAsia="Times New Roman" w:hAnsi="Times New Roman" w:cs="Times New Roman"/>
          <w:b/>
          <w:bCs/>
          <w:sz w:val="32"/>
          <w:szCs w:val="32"/>
          <w:lang w:eastAsia="hr-HR"/>
        </w:rPr>
      </w:pPr>
    </w:p>
    <w:p w14:paraId="2C0B8997" w14:textId="77ECC246" w:rsidR="001C0247" w:rsidRPr="00ED6D4D" w:rsidRDefault="001C0247" w:rsidP="00ED6D4D">
      <w:pPr>
        <w:widowControl w:val="0"/>
        <w:autoSpaceDE w:val="0"/>
        <w:autoSpaceDN w:val="0"/>
        <w:adjustRightInd w:val="0"/>
        <w:spacing w:before="12" w:after="0" w:line="240" w:lineRule="auto"/>
        <w:ind w:right="1"/>
        <w:jc w:val="both"/>
        <w:rPr>
          <w:rFonts w:ascii="Times New Roman" w:eastAsia="Times New Roman" w:hAnsi="Times New Roman" w:cs="Times New Roman"/>
          <w:b/>
          <w:bCs/>
          <w:sz w:val="32"/>
          <w:szCs w:val="32"/>
          <w:lang w:eastAsia="hr-HR"/>
        </w:rPr>
      </w:pPr>
      <w:r w:rsidRPr="00ED6D4D">
        <w:rPr>
          <w:rFonts w:ascii="Times New Roman" w:eastAsia="Times New Roman" w:hAnsi="Times New Roman" w:cs="Times New Roman"/>
          <w:b/>
          <w:bCs/>
          <w:sz w:val="32"/>
          <w:szCs w:val="32"/>
          <w:lang w:eastAsia="hr-HR"/>
        </w:rPr>
        <w:lastRenderedPageBreak/>
        <w:t>POSEBNI IZVJEŠTAJI U GODIŠNJEM IZVJEŠTAJU O IZVRŠENJU PRORAČUNA</w:t>
      </w:r>
    </w:p>
    <w:p w14:paraId="7B42223B" w14:textId="77777777" w:rsidR="001C0247" w:rsidRDefault="001C0247" w:rsidP="00AA03B2">
      <w:pPr>
        <w:pStyle w:val="Bezproreda"/>
        <w:jc w:val="both"/>
        <w:rPr>
          <w:rFonts w:ascii="Times New Roman" w:hAnsi="Times New Roman" w:cs="Times New Roman"/>
          <w:color w:val="000000"/>
          <w:sz w:val="24"/>
          <w:szCs w:val="24"/>
        </w:rPr>
      </w:pPr>
    </w:p>
    <w:p w14:paraId="250E2E1B" w14:textId="77777777" w:rsidR="001C0247" w:rsidRDefault="001C0247" w:rsidP="00AA03B2">
      <w:pPr>
        <w:pStyle w:val="Bezproreda"/>
        <w:jc w:val="both"/>
        <w:rPr>
          <w:rFonts w:ascii="Times New Roman" w:hAnsi="Times New Roman" w:cs="Times New Roman"/>
          <w:color w:val="000000"/>
          <w:sz w:val="24"/>
          <w:szCs w:val="24"/>
        </w:rPr>
      </w:pPr>
    </w:p>
    <w:p w14:paraId="3FF01E39" w14:textId="33281DDB" w:rsidR="00A55946" w:rsidRDefault="00A55946" w:rsidP="00AA03B2">
      <w:pPr>
        <w:pStyle w:val="Bezproreda"/>
        <w:jc w:val="both"/>
        <w:rPr>
          <w:rStyle w:val="fontstyle01"/>
        </w:rPr>
      </w:pPr>
      <w:r>
        <w:rPr>
          <w:rFonts w:ascii="Times New Roman" w:hAnsi="Times New Roman" w:cs="Times New Roman"/>
          <w:color w:val="000000"/>
          <w:sz w:val="24"/>
          <w:szCs w:val="24"/>
        </w:rPr>
        <w:t xml:space="preserve">Propisani su </w:t>
      </w:r>
      <w:r>
        <w:rPr>
          <w:rStyle w:val="fontstyle01"/>
        </w:rPr>
        <w:t>Pravilnika o polugodišnjem i godišnjem izvještaju o</w:t>
      </w:r>
      <w:r>
        <w:rPr>
          <w:rFonts w:ascii="TimesNewRomanPSMT" w:hAnsi="TimesNewRomanPSMT"/>
          <w:color w:val="000000"/>
        </w:rPr>
        <w:br/>
      </w:r>
      <w:r>
        <w:rPr>
          <w:rStyle w:val="fontstyle01"/>
        </w:rPr>
        <w:t>izvršenju proračuna (Narodne novine  broj 85/2023), te pobliže pojašnjavaju određeno područje NPR.</w:t>
      </w:r>
    </w:p>
    <w:p w14:paraId="3F033BB8" w14:textId="77777777" w:rsidR="00A55946" w:rsidRDefault="00A55946" w:rsidP="00AA03B2">
      <w:pPr>
        <w:pStyle w:val="Bezproreda"/>
        <w:jc w:val="both"/>
        <w:rPr>
          <w:rStyle w:val="fontstyle01"/>
        </w:rPr>
      </w:pPr>
    </w:p>
    <w:p w14:paraId="14821C8C" w14:textId="77777777" w:rsidR="00A55946" w:rsidRPr="005672BC" w:rsidRDefault="00A55946" w:rsidP="00A55946">
      <w:pPr>
        <w:pStyle w:val="Odlomakpopisa"/>
        <w:widowControl w:val="0"/>
        <w:numPr>
          <w:ilvl w:val="0"/>
          <w:numId w:val="11"/>
        </w:numPr>
        <w:tabs>
          <w:tab w:val="left" w:pos="426"/>
        </w:tabs>
        <w:autoSpaceDE w:val="0"/>
        <w:autoSpaceDN w:val="0"/>
        <w:adjustRightInd w:val="0"/>
        <w:spacing w:before="12" w:after="0" w:line="240" w:lineRule="auto"/>
        <w:ind w:right="393"/>
        <w:jc w:val="both"/>
        <w:rPr>
          <w:rFonts w:ascii="Times New Roman" w:eastAsia="Times New Roman" w:hAnsi="Times New Roman" w:cs="Times New Roman"/>
          <w:b/>
          <w:bCs/>
          <w:sz w:val="24"/>
          <w:szCs w:val="24"/>
          <w:lang w:eastAsia="hr-HR"/>
        </w:rPr>
      </w:pPr>
      <w:r w:rsidRPr="005672BC">
        <w:rPr>
          <w:rFonts w:ascii="Times New Roman" w:eastAsia="Times New Roman" w:hAnsi="Times New Roman" w:cs="Times New Roman"/>
          <w:b/>
          <w:bCs/>
          <w:sz w:val="24"/>
          <w:szCs w:val="24"/>
          <w:lang w:eastAsia="hr-HR"/>
        </w:rPr>
        <w:t>Izvještaj o danim jamstvima i plaćanjima po protestiranim jamstvima</w:t>
      </w:r>
    </w:p>
    <w:p w14:paraId="5E8DE86C" w14:textId="77777777" w:rsidR="00A55946" w:rsidRDefault="00A55946" w:rsidP="00A55946">
      <w:pPr>
        <w:pStyle w:val="Bezproreda"/>
        <w:jc w:val="both"/>
        <w:rPr>
          <w:rStyle w:val="fontstyle01"/>
          <w:rFonts w:ascii="Times New Roman" w:hAnsi="Times New Roman" w:cs="Times New Roman"/>
          <w:color w:val="auto"/>
        </w:rPr>
      </w:pPr>
      <w:r>
        <w:br/>
      </w:r>
      <w:r w:rsidRPr="00AA03B2">
        <w:rPr>
          <w:rStyle w:val="fontstyle01"/>
          <w:rFonts w:ascii="Times New Roman" w:hAnsi="Times New Roman" w:cs="Times New Roman"/>
          <w:color w:val="auto"/>
        </w:rPr>
        <w:t>Sukladno Zakonu o proračunu, JLP(R)S može dati jamstvo pravnoj osobi u svom</w:t>
      </w:r>
      <w:r w:rsidRPr="00AA03B2">
        <w:rPr>
          <w:rFonts w:ascii="Times New Roman" w:hAnsi="Times New Roman" w:cs="Times New Roman"/>
          <w:sz w:val="24"/>
          <w:szCs w:val="24"/>
        </w:rPr>
        <w:br/>
      </w:r>
      <w:r w:rsidRPr="00AA03B2">
        <w:rPr>
          <w:rStyle w:val="fontstyle01"/>
          <w:rFonts w:ascii="Times New Roman" w:hAnsi="Times New Roman" w:cs="Times New Roman"/>
          <w:color w:val="auto"/>
        </w:rPr>
        <w:t>većinskom izravnom ili neizravnom vlasništvu i ustanovi čiji je osnivač, za ispunjenje obveza</w:t>
      </w:r>
      <w:r w:rsidRPr="00AA03B2">
        <w:rPr>
          <w:rFonts w:ascii="Times New Roman" w:hAnsi="Times New Roman" w:cs="Times New Roman"/>
          <w:sz w:val="24"/>
          <w:szCs w:val="24"/>
        </w:rPr>
        <w:br/>
      </w:r>
      <w:r w:rsidRPr="00AA03B2">
        <w:rPr>
          <w:rStyle w:val="fontstyle01"/>
          <w:rFonts w:ascii="Times New Roman" w:hAnsi="Times New Roman" w:cs="Times New Roman"/>
          <w:color w:val="auto"/>
        </w:rPr>
        <w:t>pravne osobe i ustanove. JLP(R)S je obvezna prije davanja jamstva za dugoročna zaduženja</w:t>
      </w:r>
      <w:r w:rsidRPr="00AA03B2">
        <w:rPr>
          <w:rFonts w:ascii="Times New Roman" w:hAnsi="Times New Roman" w:cs="Times New Roman"/>
          <w:sz w:val="24"/>
          <w:szCs w:val="24"/>
        </w:rPr>
        <w:br/>
      </w:r>
      <w:r w:rsidRPr="00AA03B2">
        <w:rPr>
          <w:rStyle w:val="fontstyle01"/>
          <w:rFonts w:ascii="Times New Roman" w:hAnsi="Times New Roman" w:cs="Times New Roman"/>
          <w:color w:val="auto"/>
        </w:rPr>
        <w:t>ishoditi suglasnost ministra financija. Dano jamstvo se uključuje u opseg mogućeg</w:t>
      </w:r>
      <w:r w:rsidRPr="00AA03B2">
        <w:rPr>
          <w:rFonts w:ascii="Times New Roman" w:hAnsi="Times New Roman" w:cs="Times New Roman"/>
          <w:sz w:val="24"/>
          <w:szCs w:val="24"/>
        </w:rPr>
        <w:br/>
      </w:r>
      <w:r w:rsidRPr="00AA03B2">
        <w:rPr>
          <w:rStyle w:val="fontstyle01"/>
          <w:rFonts w:ascii="Times New Roman" w:hAnsi="Times New Roman" w:cs="Times New Roman"/>
          <w:color w:val="auto"/>
        </w:rPr>
        <w:t>zaduživanja JLP(R)S. Izvještaj o danim jamstvima sadrži pregled danih jamstava te stanje</w:t>
      </w:r>
      <w:r w:rsidRPr="00AA03B2">
        <w:rPr>
          <w:rFonts w:ascii="Times New Roman" w:hAnsi="Times New Roman" w:cs="Times New Roman"/>
          <w:sz w:val="24"/>
          <w:szCs w:val="24"/>
        </w:rPr>
        <w:br/>
      </w:r>
      <w:r w:rsidRPr="00AA03B2">
        <w:rPr>
          <w:rStyle w:val="fontstyle01"/>
          <w:rFonts w:ascii="Times New Roman" w:hAnsi="Times New Roman" w:cs="Times New Roman"/>
          <w:color w:val="auto"/>
        </w:rPr>
        <w:t>obveza po danim jamstvima na početku i na kraju izvještajnog razdoblja</w:t>
      </w:r>
    </w:p>
    <w:p w14:paraId="051A4E9B" w14:textId="77777777" w:rsidR="00A55946" w:rsidRPr="00B669DC" w:rsidRDefault="00A55946" w:rsidP="00A55946">
      <w:pPr>
        <w:pStyle w:val="Bezproreda"/>
        <w:jc w:val="both"/>
        <w:rPr>
          <w:rStyle w:val="fontstyle01"/>
          <w:rFonts w:ascii="Times New Roman" w:hAnsi="Times New Roman" w:cs="Times New Roman"/>
        </w:rPr>
      </w:pPr>
      <w:r>
        <w:rPr>
          <w:rStyle w:val="fontstyle01"/>
          <w:rFonts w:ascii="Times New Roman" w:hAnsi="Times New Roman" w:cs="Times New Roman"/>
          <w:color w:val="auto"/>
        </w:rPr>
        <w:t xml:space="preserve">Grad Otok u periodu od 01. siječnja do 31. prosinca  2023. godine nema danih jamstava niti izdataka po istim. </w:t>
      </w:r>
      <w:r w:rsidRPr="00B669DC">
        <w:rPr>
          <w:rStyle w:val="fontstyle01"/>
          <w:rFonts w:ascii="Times New Roman" w:hAnsi="Times New Roman" w:cs="Times New Roman"/>
        </w:rPr>
        <w:t xml:space="preserve"> </w:t>
      </w:r>
    </w:p>
    <w:p w14:paraId="5D463BD7" w14:textId="77777777" w:rsidR="00A55946" w:rsidRPr="00B669DC" w:rsidRDefault="00A55946" w:rsidP="00A55946">
      <w:pPr>
        <w:pStyle w:val="Bezproreda"/>
        <w:jc w:val="both"/>
        <w:rPr>
          <w:rFonts w:ascii="Times New Roman" w:hAnsi="Times New Roman" w:cs="Times New Roman"/>
          <w:sz w:val="24"/>
          <w:szCs w:val="24"/>
        </w:rPr>
      </w:pPr>
      <w:r w:rsidRPr="00B669DC">
        <w:rPr>
          <w:rFonts w:ascii="Times New Roman" w:hAnsi="Times New Roman" w:cs="Times New Roman"/>
          <w:sz w:val="24"/>
          <w:szCs w:val="24"/>
        </w:rPr>
        <w:t xml:space="preserve">Na dan 31.12.2023.godine Grad Otok nema ugovornih obveza na temelju dana kreditnih pisama, hipoteke i slično koje uz ispunjenje određenih uvjeta mogu postati obveza ili imovina </w:t>
      </w:r>
    </w:p>
    <w:p w14:paraId="6A729566" w14:textId="77777777" w:rsidR="00A55946" w:rsidRPr="00B669DC" w:rsidRDefault="00A55946" w:rsidP="00A55946">
      <w:pPr>
        <w:pStyle w:val="Bezproreda"/>
        <w:jc w:val="both"/>
        <w:rPr>
          <w:rFonts w:ascii="Times New Roman" w:hAnsi="Times New Roman" w:cs="Times New Roman"/>
          <w:sz w:val="24"/>
          <w:szCs w:val="24"/>
        </w:rPr>
      </w:pPr>
      <w:r w:rsidRPr="00B669DC">
        <w:rPr>
          <w:rFonts w:ascii="Times New Roman" w:hAnsi="Times New Roman" w:cs="Times New Roman"/>
          <w:sz w:val="24"/>
          <w:szCs w:val="24"/>
        </w:rPr>
        <w:t xml:space="preserve">Vodi se </w:t>
      </w:r>
      <w:proofErr w:type="spellStart"/>
      <w:r w:rsidRPr="00B669DC">
        <w:rPr>
          <w:rFonts w:ascii="Times New Roman" w:hAnsi="Times New Roman" w:cs="Times New Roman"/>
          <w:sz w:val="24"/>
          <w:szCs w:val="24"/>
        </w:rPr>
        <w:t>izvanbilančna</w:t>
      </w:r>
      <w:proofErr w:type="spellEnd"/>
      <w:r w:rsidRPr="00B669DC">
        <w:rPr>
          <w:rFonts w:ascii="Times New Roman" w:hAnsi="Times New Roman" w:cs="Times New Roman"/>
          <w:sz w:val="24"/>
          <w:szCs w:val="24"/>
        </w:rPr>
        <w:t xml:space="preserve"> evidencija izdanih zadužnica u vrijednosti 4.228.173,15</w:t>
      </w:r>
      <w:r>
        <w:rPr>
          <w:rFonts w:ascii="Times New Roman" w:hAnsi="Times New Roman" w:cs="Times New Roman"/>
          <w:sz w:val="24"/>
          <w:szCs w:val="24"/>
        </w:rPr>
        <w:t xml:space="preserve"> </w:t>
      </w:r>
      <w:r w:rsidRPr="00B669DC">
        <w:rPr>
          <w:rFonts w:ascii="Times New Roman" w:hAnsi="Times New Roman" w:cs="Times New Roman"/>
          <w:sz w:val="24"/>
          <w:szCs w:val="24"/>
        </w:rPr>
        <w:t>eura.,</w:t>
      </w:r>
    </w:p>
    <w:p w14:paraId="48DA5248" w14:textId="77777777" w:rsidR="00A55946" w:rsidRDefault="00A55946" w:rsidP="00A55946">
      <w:pPr>
        <w:pStyle w:val="Bezproreda"/>
        <w:jc w:val="both"/>
        <w:rPr>
          <w:rFonts w:ascii="Times New Roman" w:hAnsi="Times New Roman" w:cs="Times New Roman"/>
          <w:sz w:val="24"/>
          <w:szCs w:val="24"/>
        </w:rPr>
      </w:pPr>
      <w:r w:rsidRPr="00B669DC">
        <w:rPr>
          <w:rFonts w:ascii="Times New Roman" w:hAnsi="Times New Roman" w:cs="Times New Roman"/>
          <w:sz w:val="24"/>
          <w:szCs w:val="24"/>
        </w:rPr>
        <w:t xml:space="preserve">te </w:t>
      </w:r>
      <w:proofErr w:type="spellStart"/>
      <w:r w:rsidRPr="00B669DC">
        <w:rPr>
          <w:rFonts w:ascii="Times New Roman" w:hAnsi="Times New Roman" w:cs="Times New Roman"/>
          <w:sz w:val="24"/>
          <w:szCs w:val="24"/>
        </w:rPr>
        <w:t>izvanbilančna</w:t>
      </w:r>
      <w:proofErr w:type="spellEnd"/>
      <w:r w:rsidRPr="00B669DC">
        <w:rPr>
          <w:rFonts w:ascii="Times New Roman" w:hAnsi="Times New Roman" w:cs="Times New Roman"/>
          <w:sz w:val="24"/>
          <w:szCs w:val="24"/>
        </w:rPr>
        <w:t xml:space="preserve"> evidencija primljenih zadužnica u iznosu 772.098,75 eura.</w:t>
      </w:r>
    </w:p>
    <w:p w14:paraId="7A936108" w14:textId="77777777" w:rsidR="00A55946" w:rsidRDefault="00A55946" w:rsidP="00A55946">
      <w:pPr>
        <w:widowControl w:val="0"/>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8"/>
          <w:szCs w:val="28"/>
          <w:lang w:eastAsia="hr-HR"/>
          <w14:ligatures w14:val="none"/>
        </w:rPr>
      </w:pPr>
    </w:p>
    <w:p w14:paraId="02FE57B0" w14:textId="77777777" w:rsidR="00A55946" w:rsidRPr="00262790" w:rsidRDefault="00A55946" w:rsidP="00A55946">
      <w:pPr>
        <w:widowControl w:val="0"/>
        <w:numPr>
          <w:ilvl w:val="0"/>
          <w:numId w:val="11"/>
        </w:numPr>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4"/>
          <w:szCs w:val="24"/>
          <w:lang w:eastAsia="hr-HR"/>
          <w14:ligatures w14:val="none"/>
        </w:rPr>
      </w:pPr>
      <w:r w:rsidRPr="00262790">
        <w:rPr>
          <w:rFonts w:ascii="Times New Roman" w:eastAsia="Times New Roman" w:hAnsi="Times New Roman" w:cs="Times New Roman"/>
          <w:b/>
          <w:bCs/>
          <w:kern w:val="0"/>
          <w:sz w:val="24"/>
          <w:szCs w:val="24"/>
          <w:lang w:eastAsia="hr-HR"/>
          <w14:ligatures w14:val="none"/>
        </w:rPr>
        <w:t>Izvještaj o korištenju sredstava EU</w:t>
      </w:r>
    </w:p>
    <w:p w14:paraId="72769E13" w14:textId="77777777" w:rsidR="00A55946" w:rsidRDefault="00A55946" w:rsidP="00A55946">
      <w:pPr>
        <w:pStyle w:val="Bezproreda"/>
        <w:jc w:val="both"/>
        <w:rPr>
          <w:rStyle w:val="fontstyle01"/>
          <w:rFonts w:ascii="Times New Roman" w:hAnsi="Times New Roman" w:cs="Times New Roman"/>
          <w:color w:val="auto"/>
        </w:rPr>
      </w:pPr>
      <w:r>
        <w:rPr>
          <w:rStyle w:val="fontstyle01"/>
          <w:rFonts w:ascii="Times New Roman" w:hAnsi="Times New Roman" w:cs="Times New Roman"/>
          <w:color w:val="auto"/>
        </w:rPr>
        <w:t xml:space="preserve">Grad Otok ostvario je 199.084,00 eura bespovratnih sredstva za provedbu projekta „Želim raditi- želim pomoći faza III“, ugovor broj UP.02.1.1.16.0348 financiranog iz Programa zaželi – faza III. </w:t>
      </w:r>
    </w:p>
    <w:p w14:paraId="4B9B4660" w14:textId="77777777" w:rsidR="00A55946" w:rsidRDefault="00A55946" w:rsidP="00A55946">
      <w:pPr>
        <w:widowControl w:val="0"/>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8"/>
          <w:szCs w:val="28"/>
          <w:lang w:eastAsia="hr-HR"/>
          <w14:ligatures w14:val="none"/>
        </w:rPr>
      </w:pPr>
    </w:p>
    <w:p w14:paraId="1EE7AB04" w14:textId="77777777" w:rsidR="00A55946" w:rsidRDefault="00A55946" w:rsidP="00A55946">
      <w:pPr>
        <w:pStyle w:val="Odlomakpopisa"/>
        <w:widowControl w:val="0"/>
        <w:numPr>
          <w:ilvl w:val="0"/>
          <w:numId w:val="11"/>
        </w:numPr>
        <w:autoSpaceDE w:val="0"/>
        <w:autoSpaceDN w:val="0"/>
        <w:adjustRightInd w:val="0"/>
        <w:spacing w:before="12" w:after="0" w:line="240" w:lineRule="auto"/>
        <w:ind w:right="393"/>
        <w:jc w:val="both"/>
        <w:rPr>
          <w:rFonts w:ascii="Times New Roman" w:eastAsia="Times New Roman" w:hAnsi="Times New Roman" w:cs="Times New Roman"/>
          <w:b/>
          <w:bCs/>
          <w:sz w:val="24"/>
          <w:szCs w:val="24"/>
          <w:lang w:eastAsia="hr-HR"/>
        </w:rPr>
      </w:pPr>
      <w:r w:rsidRPr="00262790">
        <w:rPr>
          <w:rFonts w:ascii="Times New Roman" w:eastAsia="Times New Roman" w:hAnsi="Times New Roman" w:cs="Times New Roman"/>
          <w:b/>
          <w:bCs/>
          <w:sz w:val="24"/>
          <w:szCs w:val="24"/>
          <w:lang w:eastAsia="hr-HR"/>
        </w:rPr>
        <w:t>Izvještaj o danim zajmovima i potraživanjima po danim zajmovima</w:t>
      </w:r>
    </w:p>
    <w:p w14:paraId="38987FA3" w14:textId="77777777" w:rsidR="00A55946" w:rsidRPr="00262790" w:rsidRDefault="00A55946" w:rsidP="00A55946">
      <w:pPr>
        <w:pStyle w:val="Odlomakpopisa"/>
        <w:widowControl w:val="0"/>
        <w:autoSpaceDE w:val="0"/>
        <w:autoSpaceDN w:val="0"/>
        <w:adjustRightInd w:val="0"/>
        <w:spacing w:before="12" w:after="0" w:line="240" w:lineRule="auto"/>
        <w:ind w:left="502" w:right="393"/>
        <w:jc w:val="both"/>
        <w:rPr>
          <w:rFonts w:ascii="Times New Roman" w:eastAsia="Times New Roman" w:hAnsi="Times New Roman" w:cs="Times New Roman"/>
          <w:b/>
          <w:bCs/>
          <w:sz w:val="24"/>
          <w:szCs w:val="24"/>
          <w:lang w:eastAsia="hr-HR"/>
        </w:rPr>
      </w:pPr>
    </w:p>
    <w:p w14:paraId="4D65591F" w14:textId="77777777" w:rsidR="00A55946" w:rsidRDefault="00A55946" w:rsidP="00A55946">
      <w:pPr>
        <w:pStyle w:val="Bezproreda"/>
        <w:jc w:val="both"/>
        <w:rPr>
          <w:rFonts w:ascii="Times New Roman" w:hAnsi="Times New Roman" w:cs="Times New Roman"/>
          <w:sz w:val="24"/>
          <w:szCs w:val="24"/>
        </w:rPr>
      </w:pPr>
      <w:r w:rsidRPr="00F704C2">
        <w:rPr>
          <w:rFonts w:ascii="Times New Roman" w:hAnsi="Times New Roman" w:cs="Times New Roman"/>
          <w:sz w:val="24"/>
          <w:szCs w:val="24"/>
        </w:rPr>
        <w:t>Grad Otok   na dan  31.12.2023. godine  nema  evidentiranih  potraživanja  po osnovi  danih kredita  i  pozajmica. Također  nije  bilo  slučajeva  primanja  robnih kredita  ili  financijskih najmova.</w:t>
      </w:r>
    </w:p>
    <w:p w14:paraId="6AF7A0AD" w14:textId="77777777" w:rsidR="00A55946" w:rsidRDefault="00A55946" w:rsidP="00AA03B2">
      <w:pPr>
        <w:pStyle w:val="Bezproreda"/>
        <w:jc w:val="both"/>
        <w:rPr>
          <w:rFonts w:ascii="Times New Roman" w:hAnsi="Times New Roman" w:cs="Times New Roman"/>
          <w:color w:val="000000"/>
          <w:sz w:val="24"/>
          <w:szCs w:val="24"/>
        </w:rPr>
      </w:pPr>
    </w:p>
    <w:p w14:paraId="139E0820" w14:textId="0E4600B1" w:rsidR="00AD3256" w:rsidRPr="001860BF" w:rsidRDefault="00AD3256" w:rsidP="00AA03B2">
      <w:pPr>
        <w:pStyle w:val="Bezproreda"/>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sectPr w:rsidR="00AD3256" w:rsidRPr="00186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9071C"/>
    <w:multiLevelType w:val="hybridMultilevel"/>
    <w:tmpl w:val="F9F27C12"/>
    <w:lvl w:ilvl="0" w:tplc="6EB24532">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6F4F0B"/>
    <w:multiLevelType w:val="hybridMultilevel"/>
    <w:tmpl w:val="39E2DBE2"/>
    <w:lvl w:ilvl="0" w:tplc="63E0F832">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5D478A4"/>
    <w:multiLevelType w:val="hybridMultilevel"/>
    <w:tmpl w:val="C0C25D46"/>
    <w:lvl w:ilvl="0" w:tplc="B7DC2A80">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AC509E0"/>
    <w:multiLevelType w:val="hybridMultilevel"/>
    <w:tmpl w:val="332EC690"/>
    <w:lvl w:ilvl="0" w:tplc="6632F9A0">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C282708"/>
    <w:multiLevelType w:val="hybridMultilevel"/>
    <w:tmpl w:val="A0707DD4"/>
    <w:lvl w:ilvl="0" w:tplc="9926F3E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8191C28"/>
    <w:multiLevelType w:val="hybridMultilevel"/>
    <w:tmpl w:val="502E58BE"/>
    <w:lvl w:ilvl="0" w:tplc="0CD47A96">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B3D8A"/>
    <w:multiLevelType w:val="hybridMultilevel"/>
    <w:tmpl w:val="AB9E7B32"/>
    <w:lvl w:ilvl="0" w:tplc="4BDC8A92">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081948"/>
    <w:multiLevelType w:val="hybridMultilevel"/>
    <w:tmpl w:val="13A054C2"/>
    <w:lvl w:ilvl="0" w:tplc="27C06C10">
      <w:start w:val="63"/>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9" w15:restartNumberingAfterBreak="0">
    <w:nsid w:val="68FF4B84"/>
    <w:multiLevelType w:val="hybridMultilevel"/>
    <w:tmpl w:val="B97C5174"/>
    <w:lvl w:ilvl="0" w:tplc="0CBE2DEA">
      <w:start w:val="7"/>
      <w:numFmt w:val="bullet"/>
      <w:lvlText w:val="-"/>
      <w:lvlJc w:val="left"/>
      <w:pPr>
        <w:ind w:left="720" w:hanging="360"/>
      </w:pPr>
      <w:rPr>
        <w:rFonts w:ascii="TimesNewRomanPSMT" w:eastAsiaTheme="minorHAnsi" w:hAnsi="TimesNewRomanPSMT"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AD95A31"/>
    <w:multiLevelType w:val="hybridMultilevel"/>
    <w:tmpl w:val="21144398"/>
    <w:lvl w:ilvl="0" w:tplc="D36207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4471836"/>
    <w:multiLevelType w:val="hybridMultilevel"/>
    <w:tmpl w:val="F35CBEB4"/>
    <w:lvl w:ilvl="0" w:tplc="D916C324">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67301559">
    <w:abstractNumId w:val="8"/>
  </w:num>
  <w:num w:numId="2" w16cid:durableId="1245798016">
    <w:abstractNumId w:val="7"/>
  </w:num>
  <w:num w:numId="3" w16cid:durableId="1571186481">
    <w:abstractNumId w:val="9"/>
  </w:num>
  <w:num w:numId="4" w16cid:durableId="1342270982">
    <w:abstractNumId w:val="0"/>
  </w:num>
  <w:num w:numId="5" w16cid:durableId="1517115737">
    <w:abstractNumId w:val="11"/>
  </w:num>
  <w:num w:numId="6" w16cid:durableId="947589965">
    <w:abstractNumId w:val="1"/>
  </w:num>
  <w:num w:numId="7" w16cid:durableId="1505319651">
    <w:abstractNumId w:val="6"/>
  </w:num>
  <w:num w:numId="8" w16cid:durableId="349533794">
    <w:abstractNumId w:val="2"/>
  </w:num>
  <w:num w:numId="9" w16cid:durableId="1740909013">
    <w:abstractNumId w:val="5"/>
  </w:num>
  <w:num w:numId="10" w16cid:durableId="443109981">
    <w:abstractNumId w:val="4"/>
  </w:num>
  <w:num w:numId="11" w16cid:durableId="864634385">
    <w:abstractNumId w:val="3"/>
  </w:num>
  <w:num w:numId="12" w16cid:durableId="887837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B2"/>
    <w:rsid w:val="00014139"/>
    <w:rsid w:val="00042A2A"/>
    <w:rsid w:val="00047A44"/>
    <w:rsid w:val="00094F23"/>
    <w:rsid w:val="000E1659"/>
    <w:rsid w:val="000F51E8"/>
    <w:rsid w:val="00107F6D"/>
    <w:rsid w:val="001365C9"/>
    <w:rsid w:val="001460A3"/>
    <w:rsid w:val="001718EF"/>
    <w:rsid w:val="00174BCC"/>
    <w:rsid w:val="00176490"/>
    <w:rsid w:val="001860BF"/>
    <w:rsid w:val="001A1B0C"/>
    <w:rsid w:val="001B2B9A"/>
    <w:rsid w:val="001C0247"/>
    <w:rsid w:val="00246A81"/>
    <w:rsid w:val="003156C6"/>
    <w:rsid w:val="0033489E"/>
    <w:rsid w:val="0038609A"/>
    <w:rsid w:val="003927BF"/>
    <w:rsid w:val="003F6BC1"/>
    <w:rsid w:val="004823AD"/>
    <w:rsid w:val="004846FA"/>
    <w:rsid w:val="00566448"/>
    <w:rsid w:val="00603C8C"/>
    <w:rsid w:val="006170A7"/>
    <w:rsid w:val="006A542C"/>
    <w:rsid w:val="00725FEA"/>
    <w:rsid w:val="008242B3"/>
    <w:rsid w:val="008356F9"/>
    <w:rsid w:val="00840CAA"/>
    <w:rsid w:val="00850201"/>
    <w:rsid w:val="008A4133"/>
    <w:rsid w:val="00917D6E"/>
    <w:rsid w:val="009D0808"/>
    <w:rsid w:val="00A55946"/>
    <w:rsid w:val="00AA03B2"/>
    <w:rsid w:val="00AA0813"/>
    <w:rsid w:val="00AD10BB"/>
    <w:rsid w:val="00AD3256"/>
    <w:rsid w:val="00B429CC"/>
    <w:rsid w:val="00BB2A48"/>
    <w:rsid w:val="00C3718D"/>
    <w:rsid w:val="00D34919"/>
    <w:rsid w:val="00DA7138"/>
    <w:rsid w:val="00DF2E02"/>
    <w:rsid w:val="00ED6D4D"/>
    <w:rsid w:val="00ED7AD1"/>
    <w:rsid w:val="00F12FC5"/>
    <w:rsid w:val="00F17543"/>
    <w:rsid w:val="00F63D65"/>
    <w:rsid w:val="00FC3466"/>
    <w:rsid w:val="00FF66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DDC4"/>
  <w15:chartTrackingRefBased/>
  <w15:docId w15:val="{C6DEB35C-B897-4FAA-9009-F73DC4A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01">
    <w:name w:val="fontstyle01"/>
    <w:basedOn w:val="Zadanifontodlomka"/>
    <w:rsid w:val="00AA03B2"/>
    <w:rPr>
      <w:rFonts w:ascii="TimesNewRomanPSMT" w:hAnsi="TimesNewRomanPSMT" w:hint="default"/>
      <w:b w:val="0"/>
      <w:bCs w:val="0"/>
      <w:i w:val="0"/>
      <w:iCs w:val="0"/>
      <w:color w:val="000000"/>
      <w:sz w:val="24"/>
      <w:szCs w:val="24"/>
    </w:rPr>
  </w:style>
  <w:style w:type="paragraph" w:styleId="Bezproreda">
    <w:name w:val="No Spacing"/>
    <w:uiPriority w:val="1"/>
    <w:qFormat/>
    <w:rsid w:val="00AA03B2"/>
    <w:pPr>
      <w:spacing w:after="0" w:line="240" w:lineRule="auto"/>
    </w:pPr>
  </w:style>
  <w:style w:type="character" w:customStyle="1" w:styleId="fontstyle21">
    <w:name w:val="fontstyle21"/>
    <w:basedOn w:val="Zadanifontodlomka"/>
    <w:rsid w:val="00DA7138"/>
    <w:rPr>
      <w:rFonts w:ascii="SymbolMT" w:hAnsi="SymbolMT" w:hint="default"/>
      <w:b w:val="0"/>
      <w:bCs w:val="0"/>
      <w:i w:val="0"/>
      <w:iCs w:val="0"/>
      <w:color w:val="000000"/>
      <w:sz w:val="24"/>
      <w:szCs w:val="24"/>
    </w:rPr>
  </w:style>
  <w:style w:type="table" w:styleId="Reetkatablice">
    <w:name w:val="Table Grid"/>
    <w:basedOn w:val="Obinatablica"/>
    <w:uiPriority w:val="59"/>
    <w:rsid w:val="003F6BC1"/>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860BF"/>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9290">
      <w:bodyDiv w:val="1"/>
      <w:marLeft w:val="0"/>
      <w:marRight w:val="0"/>
      <w:marTop w:val="0"/>
      <w:marBottom w:val="0"/>
      <w:divBdr>
        <w:top w:val="none" w:sz="0" w:space="0" w:color="auto"/>
        <w:left w:val="none" w:sz="0" w:space="0" w:color="auto"/>
        <w:bottom w:val="none" w:sz="0" w:space="0" w:color="auto"/>
        <w:right w:val="none" w:sz="0" w:space="0" w:color="auto"/>
      </w:divBdr>
    </w:div>
    <w:div w:id="18337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1317</Words>
  <Characters>7511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Berislav Vuković</dc:creator>
  <cp:keywords/>
  <dc:description/>
  <cp:lastModifiedBy>Berislav Vuković</cp:lastModifiedBy>
  <cp:revision>6</cp:revision>
  <cp:lastPrinted>2024-06-06T11:40:00Z</cp:lastPrinted>
  <dcterms:created xsi:type="dcterms:W3CDTF">2024-06-06T11:34:00Z</dcterms:created>
  <dcterms:modified xsi:type="dcterms:W3CDTF">2024-06-06T11:40:00Z</dcterms:modified>
</cp:coreProperties>
</file>