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42" w:rsidRDefault="00830842" w:rsidP="00830842">
      <w:pPr>
        <w:pStyle w:val="NoSpacing"/>
      </w:pPr>
    </w:p>
    <w:p w:rsidR="00830842" w:rsidRDefault="00144BDE" w:rsidP="00830842">
      <w:pPr>
        <w:pStyle w:val="NoSpacing"/>
      </w:pPr>
      <w:r>
        <w:t>REPUBLIKA HRVATSKA</w:t>
      </w:r>
    </w:p>
    <w:p w:rsidR="00144BDE" w:rsidRDefault="00144BDE" w:rsidP="00830842">
      <w:pPr>
        <w:pStyle w:val="NoSpacing"/>
      </w:pPr>
      <w:r>
        <w:t>VUKOVARSKO-SRIJEMSKA ŽUPANIJA</w:t>
      </w:r>
    </w:p>
    <w:p w:rsidR="00144BDE" w:rsidRDefault="00144BDE" w:rsidP="00830842">
      <w:pPr>
        <w:pStyle w:val="NoSpacing"/>
      </w:pPr>
      <w:r>
        <w:t>GRAD OTOK</w:t>
      </w:r>
    </w:p>
    <w:p w:rsidR="00144BDE" w:rsidRDefault="00144BDE" w:rsidP="00830842">
      <w:pPr>
        <w:pStyle w:val="NoSpacing"/>
      </w:pPr>
      <w:r>
        <w:t>GRADONAČELNIK</w:t>
      </w:r>
    </w:p>
    <w:p w:rsidR="00830842" w:rsidRDefault="00830842" w:rsidP="00830842">
      <w:pPr>
        <w:pStyle w:val="NoSpacing"/>
      </w:pPr>
    </w:p>
    <w:p w:rsidR="002A3300" w:rsidRDefault="00830842" w:rsidP="00830842">
      <w:pPr>
        <w:pStyle w:val="NoSpacing"/>
      </w:pPr>
      <w:r>
        <w:t>KLASA:</w:t>
      </w:r>
      <w:r w:rsidR="00FD02A1">
        <w:t xml:space="preserve"> 611-04/25-01/01</w:t>
      </w:r>
    </w:p>
    <w:p w:rsidR="00830842" w:rsidRDefault="00830842" w:rsidP="00830842">
      <w:pPr>
        <w:pStyle w:val="NoSpacing"/>
      </w:pPr>
      <w:r>
        <w:t>URBROJ:</w:t>
      </w:r>
      <w:r w:rsidR="00FD02A1">
        <w:t xml:space="preserve"> 2196-3-02-25-1</w:t>
      </w:r>
    </w:p>
    <w:p w:rsidR="00830842" w:rsidRDefault="00830842" w:rsidP="00830842">
      <w:pPr>
        <w:pStyle w:val="NoSpacing"/>
      </w:pPr>
      <w:r>
        <w:t xml:space="preserve">Otok, 2. siječnja 2025. </w:t>
      </w:r>
    </w:p>
    <w:p w:rsidR="00830842" w:rsidRDefault="00830842" w:rsidP="00830842">
      <w:pPr>
        <w:pStyle w:val="NoSpacing"/>
      </w:pPr>
    </w:p>
    <w:p w:rsidR="00830842" w:rsidRDefault="00830842" w:rsidP="00830842">
      <w:pPr>
        <w:pStyle w:val="NoSpacing"/>
      </w:pPr>
      <w:r>
        <w:t xml:space="preserve">Gradonačelnik Grada Otoka temeljem Članka 1. </w:t>
      </w:r>
      <w:r w:rsidR="00563CD9">
        <w:t>i</w:t>
      </w:r>
      <w:r>
        <w:t xml:space="preserve"> 9.a Zakona o financiranju  javnih potreba u kulturi („Narodne novine“ br. 47/90, 27/93 i 38/09), članka 20. Zakona o tehničkoj kulturi („Narodne novine“ br. 76/93, 11/94 i 38/09), Uredbe o kriterijima, mjerilima i postupcima financiranja i ugovaranja programa i projekata od interesa za opće dobro koje provode udruge („Narodne novine“ br. 26/15), članka 39. Statuta Grada Otoka (Službeni vjesnik Vukovarsko-srijemske županije, broj 14/09, 4/13, 6/18 i Službeni vjesnik Grada Otoka, br. 2/20, 2/21, 3/21) i Pravilnika o financiranju programa i projekata od interesa za opće dobro koje provode udruge na području Grada Otoka, Klasa: 402-08/16-01/06, Urbroj: 2188/08-02/1-16-2 od 29. prosinca 2016. godine, objavljuje</w:t>
      </w:r>
    </w:p>
    <w:p w:rsidR="00830842" w:rsidRDefault="00830842" w:rsidP="00830842">
      <w:pPr>
        <w:pStyle w:val="NoSpacing"/>
      </w:pPr>
    </w:p>
    <w:p w:rsidR="00830842" w:rsidRDefault="00830842" w:rsidP="00830842">
      <w:pPr>
        <w:pStyle w:val="NoSpacing"/>
      </w:pPr>
    </w:p>
    <w:p w:rsidR="00830842" w:rsidRDefault="00830842" w:rsidP="00830842">
      <w:pPr>
        <w:pStyle w:val="NoSpacing"/>
      </w:pPr>
    </w:p>
    <w:p w:rsidR="00830842" w:rsidRDefault="00830842" w:rsidP="00830842">
      <w:pPr>
        <w:pStyle w:val="NoSpacing"/>
        <w:jc w:val="center"/>
      </w:pPr>
      <w:r>
        <w:t>JAVNI NATJEČAJ</w:t>
      </w:r>
    </w:p>
    <w:p w:rsidR="00830842" w:rsidRDefault="00830842" w:rsidP="00830842">
      <w:pPr>
        <w:pStyle w:val="NoSpacing"/>
        <w:jc w:val="center"/>
      </w:pPr>
      <w:r>
        <w:t>za predlaganje Programa javnih potreba u kulturi i tehničkoj kulturi</w:t>
      </w:r>
    </w:p>
    <w:p w:rsidR="00830842" w:rsidRDefault="00830842" w:rsidP="00830842">
      <w:pPr>
        <w:pStyle w:val="NoSpacing"/>
        <w:jc w:val="center"/>
      </w:pPr>
      <w:r>
        <w:t>Grada Otoka za 2025. godinu</w:t>
      </w:r>
    </w:p>
    <w:p w:rsidR="00830842" w:rsidRDefault="00830842" w:rsidP="00830842">
      <w:pPr>
        <w:pStyle w:val="NoSpacing"/>
        <w:jc w:val="center"/>
      </w:pPr>
    </w:p>
    <w:p w:rsidR="00830842" w:rsidRDefault="00830842" w:rsidP="00830842">
      <w:pPr>
        <w:pStyle w:val="NoSpacing"/>
        <w:jc w:val="center"/>
      </w:pPr>
      <w:r>
        <w:t>I.</w:t>
      </w:r>
    </w:p>
    <w:p w:rsidR="00830842" w:rsidRDefault="00830842" w:rsidP="00830842">
      <w:pPr>
        <w:pStyle w:val="NoSpacing"/>
        <w:jc w:val="both"/>
      </w:pPr>
      <w:r>
        <w:t xml:space="preserve">Javne potrebe u kulturi su programi, projekti, kulturne djelatnosti i manifestacije od interesa za Grad Otok koje </w:t>
      </w:r>
      <w:r w:rsidR="00563CD9">
        <w:t>Grad programom utvrdi kao svoje</w:t>
      </w:r>
      <w:r>
        <w:t xml:space="preserve"> javne potrebe, a za koje se sredstva osiguravaju iz Proračuna Grada Otoka.</w:t>
      </w:r>
    </w:p>
    <w:p w:rsidR="00830842" w:rsidRDefault="00830842" w:rsidP="00830842">
      <w:pPr>
        <w:pStyle w:val="NoSpacing"/>
        <w:jc w:val="center"/>
      </w:pPr>
      <w:r>
        <w:t>II.</w:t>
      </w:r>
    </w:p>
    <w:p w:rsidR="00830842" w:rsidRDefault="00830842" w:rsidP="00830842">
      <w:pPr>
        <w:pStyle w:val="NoSpacing"/>
        <w:jc w:val="both"/>
      </w:pPr>
      <w:r>
        <w:t>Sukladno Zakonu o fiannciranju javnih potreba u kulturi, Zakonu o tehničkoj kulturi i kriterijima za vrednovanje programa u Program javnih potreba u kulturi za 2025. godinu uvrstit će se: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Programi organizacija i manifestacija u kulturi od posebnog interesa za Grad Otok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Programi udruga i drugih organizacija u kulturi i tehničkoj kulturi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Programi muzejsko-galerijske i likovne djelatnosti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Programi u području kazališne i glazbeno-scenske djelatnosti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Programi knjižnične djelatnosti, izdavanja knjiga i časopisa u kulturi, te ostali programi u knjižnoj i nakladničkoj djelatnosti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Znanstveno-istraživački skupovi i popratna izdanja na području kulture i tehničke kulture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Programi filmske i audio-vizualne djel</w:t>
      </w:r>
      <w:r w:rsidR="00563CD9">
        <w:t>a</w:t>
      </w:r>
      <w:r>
        <w:t>tnosti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Programi koji promiču kulturu mladih i novih medijskih kultura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Dramski, glazbeni, likovni i drugi programi s područja kulture</w:t>
      </w:r>
    </w:p>
    <w:p w:rsidR="00830842" w:rsidRDefault="00830842" w:rsidP="00830842">
      <w:pPr>
        <w:pStyle w:val="NoSpacing"/>
        <w:numPr>
          <w:ilvl w:val="0"/>
          <w:numId w:val="1"/>
        </w:numPr>
        <w:jc w:val="both"/>
      </w:pPr>
      <w:r>
        <w:t>Programi međugradske, međužupanijske, međuregionalne i međunarodne kulturne suradnje.</w:t>
      </w:r>
    </w:p>
    <w:p w:rsidR="00830842" w:rsidRDefault="00830842" w:rsidP="00830842">
      <w:pPr>
        <w:pStyle w:val="NoSpacing"/>
        <w:jc w:val="both"/>
      </w:pPr>
    </w:p>
    <w:p w:rsidR="00830842" w:rsidRDefault="00830842" w:rsidP="00830842">
      <w:pPr>
        <w:pStyle w:val="NoSpacing"/>
        <w:jc w:val="center"/>
      </w:pPr>
      <w:r>
        <w:t>III.</w:t>
      </w:r>
    </w:p>
    <w:p w:rsidR="00830842" w:rsidRDefault="00830842" w:rsidP="00830842">
      <w:pPr>
        <w:pStyle w:val="NoSpacing"/>
        <w:jc w:val="both"/>
      </w:pPr>
      <w:r>
        <w:t xml:space="preserve">Pravo podnošenja prijedloga za dodjelu sredstava iz Proračuna Grada Otoka za 2025. </w:t>
      </w:r>
      <w:r w:rsidR="00563CD9">
        <w:t>g</w:t>
      </w:r>
      <w:r>
        <w:t>odinu imaju ustanove, udruge, građani i druge pravne osobe s različitim programima i projektima s područja kulture i tehničke kulture s područja grada Otoka.</w:t>
      </w:r>
    </w:p>
    <w:p w:rsidR="00830842" w:rsidRDefault="00830842" w:rsidP="00830842">
      <w:pPr>
        <w:pStyle w:val="NoSpacing"/>
        <w:jc w:val="both"/>
      </w:pPr>
      <w:r>
        <w:t>Prijavu projekta ili programa na Natj</w:t>
      </w:r>
      <w:r w:rsidR="00563CD9">
        <w:t>ečaj može podnijeti udruga upis</w:t>
      </w:r>
      <w:r>
        <w:t>ana u Registar udruga i Registar neprofitnih organizacija odnosno zaklada, ustanova ili druga pravna osoba čija temeljna svrha nije stjecanje dobiti te je kao takva i registrirana u odgovarajućem Registru.</w:t>
      </w:r>
    </w:p>
    <w:p w:rsidR="00830842" w:rsidRDefault="00830842" w:rsidP="00830842">
      <w:pPr>
        <w:pStyle w:val="NoSpacing"/>
        <w:jc w:val="both"/>
      </w:pPr>
      <w:r>
        <w:lastRenderedPageBreak/>
        <w:t>Udruge moraju imati Statute usklađene sa Zakonom o udrugama („Narodne novine“ br. 74/14, 70/17, 98/19 i 151/22).</w:t>
      </w:r>
    </w:p>
    <w:p w:rsidR="00830842" w:rsidRDefault="00830842" w:rsidP="00830842">
      <w:pPr>
        <w:pStyle w:val="NoSpacing"/>
        <w:jc w:val="both"/>
      </w:pPr>
      <w:r>
        <w:t>Svi prijavitelji svojim temeljnim aktima moraju biti opredijeljeni za obavljanje djelatnosti i aktivnosti koje su predmet financiranja te moraju promicati ciljeve i uvjerenja koja nisu protivna Ustavu i zakonu.</w:t>
      </w:r>
    </w:p>
    <w:p w:rsidR="00830842" w:rsidRDefault="00830842" w:rsidP="00830842">
      <w:pPr>
        <w:pStyle w:val="NoSpacing"/>
        <w:jc w:val="center"/>
      </w:pPr>
      <w:r>
        <w:t>IV.</w:t>
      </w:r>
    </w:p>
    <w:p w:rsidR="00830842" w:rsidRDefault="00830842" w:rsidP="00830842">
      <w:pPr>
        <w:pStyle w:val="NoSpacing"/>
        <w:jc w:val="both"/>
      </w:pPr>
      <w:r>
        <w:t xml:space="preserve">Ako predlagatelj ima više prijedloga programa/projekata, svaki prijavljuje na zasebnim obrascima. Sve pristigle prijedloge razmotrit će se prema kriterijima za vrednovanje pristiglih prijedloga opisanima u Uputama za prijavitelje dostupnima na mrežnim stranicama Grada Otoka: </w:t>
      </w:r>
      <w:hyperlink r:id="rId5" w:history="1">
        <w:r w:rsidRPr="00F3076F">
          <w:rPr>
            <w:rStyle w:val="Hyperlink"/>
          </w:rPr>
          <w:t>www.otok.hr</w:t>
        </w:r>
      </w:hyperlink>
    </w:p>
    <w:p w:rsidR="00830842" w:rsidRDefault="00830842" w:rsidP="00830842">
      <w:pPr>
        <w:pStyle w:val="NoSpacing"/>
        <w:jc w:val="both"/>
      </w:pPr>
    </w:p>
    <w:p w:rsidR="00830842" w:rsidRDefault="00830842" w:rsidP="00830842">
      <w:pPr>
        <w:pStyle w:val="NoSpacing"/>
        <w:jc w:val="center"/>
      </w:pPr>
      <w:r>
        <w:t>V.</w:t>
      </w:r>
    </w:p>
    <w:p w:rsidR="00830842" w:rsidRDefault="00830842" w:rsidP="00830842">
      <w:pPr>
        <w:pStyle w:val="NoSpacing"/>
        <w:jc w:val="both"/>
      </w:pPr>
      <w:r>
        <w:t>Ukupno planirana vrije</w:t>
      </w:r>
      <w:r w:rsidR="00563CD9">
        <w:t xml:space="preserve">dnost Natječaja je 13.000,00 </w:t>
      </w:r>
      <w:r>
        <w:t>eura.</w:t>
      </w:r>
    </w:p>
    <w:p w:rsidR="00830842" w:rsidRDefault="00830842" w:rsidP="00830842">
      <w:pPr>
        <w:pStyle w:val="NoSpacing"/>
        <w:jc w:val="both"/>
      </w:pPr>
      <w:r>
        <w:t>Najmanji iznos financijskih sredstava koji se može prijaviti i ugovoriti po pojedinom programu/projektu je 150,00 eura, a najveći iznos po pojedinom progamu/projektu je</w:t>
      </w:r>
      <w:r w:rsidR="00FD02A1">
        <w:t xml:space="preserve"> </w:t>
      </w:r>
      <w:r w:rsidR="00563CD9" w:rsidRPr="005A0E13">
        <w:t>8</w:t>
      </w:r>
      <w:r w:rsidR="00FD02A1" w:rsidRPr="005A0E13">
        <w:t>.000,00 eura.</w:t>
      </w:r>
    </w:p>
    <w:p w:rsidR="00FD02A1" w:rsidRDefault="00FD02A1" w:rsidP="00830842">
      <w:pPr>
        <w:pStyle w:val="NoSpacing"/>
        <w:jc w:val="both"/>
      </w:pPr>
    </w:p>
    <w:p w:rsidR="00FD02A1" w:rsidRDefault="00FD02A1" w:rsidP="00FD02A1">
      <w:pPr>
        <w:pStyle w:val="NoSpacing"/>
        <w:jc w:val="center"/>
      </w:pPr>
      <w:r>
        <w:t>VI.</w:t>
      </w:r>
    </w:p>
    <w:p w:rsidR="00FD02A1" w:rsidRDefault="00FD02A1" w:rsidP="00FD02A1">
      <w:pPr>
        <w:pStyle w:val="NoSpacing"/>
        <w:jc w:val="both"/>
      </w:pPr>
      <w:r>
        <w:t>Uz prijavu na Natječaj potrebno je dostaviti:</w:t>
      </w:r>
    </w:p>
    <w:p w:rsidR="00FD02A1" w:rsidRDefault="00FD02A1" w:rsidP="00FD02A1">
      <w:pPr>
        <w:pStyle w:val="NoSpacing"/>
        <w:numPr>
          <w:ilvl w:val="0"/>
          <w:numId w:val="2"/>
        </w:numPr>
        <w:jc w:val="both"/>
      </w:pPr>
      <w:r>
        <w:t>Ispunjen obrazac opisa programa/projekta</w:t>
      </w:r>
    </w:p>
    <w:p w:rsidR="00FD02A1" w:rsidRDefault="00FD02A1" w:rsidP="00FD02A1">
      <w:pPr>
        <w:pStyle w:val="NoSpacing"/>
        <w:numPr>
          <w:ilvl w:val="0"/>
          <w:numId w:val="2"/>
        </w:numPr>
        <w:jc w:val="both"/>
      </w:pPr>
      <w:r>
        <w:t>Ispunjen obrazac proračuna programa/projekta</w:t>
      </w:r>
    </w:p>
    <w:p w:rsidR="00FD02A1" w:rsidRDefault="00FD02A1" w:rsidP="00FD02A1">
      <w:pPr>
        <w:pStyle w:val="NoSpacing"/>
        <w:numPr>
          <w:ilvl w:val="0"/>
          <w:numId w:val="2"/>
        </w:numPr>
        <w:jc w:val="both"/>
      </w:pPr>
      <w:r>
        <w:t>Potpisan obrazac Izjave da se protiv korisnika financiranja odnosno osobe ovlaštene za zastupanje udruge i voditelja programa/projekta ne vodi kazneni postupak i nije pravomoćno osuđen</w:t>
      </w:r>
    </w:p>
    <w:p w:rsidR="00FD02A1" w:rsidRDefault="00FD02A1" w:rsidP="00FD02A1">
      <w:pPr>
        <w:pStyle w:val="NoSpacing"/>
        <w:numPr>
          <w:ilvl w:val="0"/>
          <w:numId w:val="2"/>
        </w:numPr>
        <w:jc w:val="both"/>
      </w:pPr>
      <w:r>
        <w:t>Potpisan obrazac izjave o točnosti i istinitosti podataka</w:t>
      </w:r>
    </w:p>
    <w:p w:rsidR="00FD02A1" w:rsidRDefault="00FD02A1" w:rsidP="00FD02A1">
      <w:pPr>
        <w:pStyle w:val="NoSpacing"/>
        <w:numPr>
          <w:ilvl w:val="0"/>
          <w:numId w:val="2"/>
        </w:numPr>
        <w:jc w:val="both"/>
      </w:pPr>
      <w:r>
        <w:t>Potpisan obrazac izjave o nepostojanju dvostrukog financiranja</w:t>
      </w:r>
    </w:p>
    <w:p w:rsidR="00FD02A1" w:rsidRDefault="00FD02A1" w:rsidP="00FD02A1">
      <w:pPr>
        <w:pStyle w:val="NoSpacing"/>
        <w:numPr>
          <w:ilvl w:val="0"/>
          <w:numId w:val="2"/>
        </w:numPr>
        <w:jc w:val="both"/>
      </w:pPr>
      <w:r>
        <w:t>Potpisan obrazac izjave o partnerstvu.</w:t>
      </w:r>
    </w:p>
    <w:p w:rsidR="00FD02A1" w:rsidRDefault="00FD02A1" w:rsidP="00FD02A1">
      <w:pPr>
        <w:pStyle w:val="NoSpacing"/>
        <w:jc w:val="both"/>
      </w:pPr>
    </w:p>
    <w:p w:rsidR="00FD02A1" w:rsidRDefault="00FD02A1" w:rsidP="00FD02A1">
      <w:pPr>
        <w:pStyle w:val="NoSpacing"/>
        <w:jc w:val="both"/>
      </w:pPr>
      <w:r>
        <w:t>Za svaki program/projekt potrebno je ispuniti zasebni obrazac.</w:t>
      </w:r>
    </w:p>
    <w:p w:rsidR="00FD02A1" w:rsidRDefault="00FD02A1" w:rsidP="00FD02A1">
      <w:pPr>
        <w:pStyle w:val="NoSpacing"/>
        <w:jc w:val="both"/>
      </w:pPr>
      <w:r>
        <w:t>Obrasci se ispunjavaju isključivo na računalu.</w:t>
      </w:r>
    </w:p>
    <w:p w:rsidR="00FD02A1" w:rsidRDefault="00FD02A1" w:rsidP="00FD02A1">
      <w:pPr>
        <w:pStyle w:val="NoSpacing"/>
        <w:jc w:val="both"/>
      </w:pPr>
    </w:p>
    <w:p w:rsidR="00FD02A1" w:rsidRDefault="00FD02A1" w:rsidP="00FD02A1">
      <w:pPr>
        <w:pStyle w:val="NoSpacing"/>
        <w:jc w:val="both"/>
      </w:pPr>
      <w:r>
        <w:t xml:space="preserve">Sa predlagateljima čiji prijedlozi budu uvršteni u program javnih potreba u kulturi i tehničkoj kulturi Grada Otoka za 2025. godinu, sklopit će se Ugovor o korištenju sredstava za provedbu programa. Potpisane obrasce možete preuzeti na internetskoj stranici Grada Otoka: </w:t>
      </w:r>
      <w:hyperlink r:id="rId6" w:history="1">
        <w:r w:rsidRPr="00F3076F">
          <w:rPr>
            <w:rStyle w:val="Hyperlink"/>
          </w:rPr>
          <w:t>www.otok.hr</w:t>
        </w:r>
      </w:hyperlink>
    </w:p>
    <w:p w:rsidR="00FD02A1" w:rsidRDefault="00FD02A1" w:rsidP="00FD02A1">
      <w:pPr>
        <w:pStyle w:val="NoSpacing"/>
        <w:jc w:val="both"/>
      </w:pPr>
      <w:r>
        <w:t xml:space="preserve">Prijedlozi programa/projekata pripremljeni u skladu s ovim Natječajem </w:t>
      </w:r>
      <w:r w:rsidR="00563CD9">
        <w:t>d</w:t>
      </w:r>
      <w:r>
        <w:t xml:space="preserve">ostavljaju se osobno ili poštom na adresu: Grad Otok, Program javnih potreba u kulturi i tehničkoj kulturi za 2025. </w:t>
      </w:r>
      <w:r w:rsidR="00563CD9">
        <w:t>g</w:t>
      </w:r>
      <w:r>
        <w:t xml:space="preserve">odinu, Trg kralja Tomislava 6/A, 32252 Otok. </w:t>
      </w:r>
    </w:p>
    <w:p w:rsidR="00FD02A1" w:rsidRDefault="00FD02A1" w:rsidP="00FD02A1">
      <w:pPr>
        <w:pStyle w:val="NoSpacing"/>
        <w:jc w:val="center"/>
      </w:pPr>
      <w:r>
        <w:t>VII.</w:t>
      </w:r>
    </w:p>
    <w:p w:rsidR="00FD02A1" w:rsidRDefault="00FD02A1" w:rsidP="00FD02A1">
      <w:pPr>
        <w:pStyle w:val="NoSpacing"/>
        <w:jc w:val="both"/>
      </w:pPr>
      <w:r>
        <w:t>Rok za podnošenje prijava je 30 dana od dana objave natječaja.</w:t>
      </w:r>
    </w:p>
    <w:p w:rsidR="00FD02A1" w:rsidRDefault="00FD02A1" w:rsidP="00FD02A1">
      <w:pPr>
        <w:pStyle w:val="NoSpacing"/>
        <w:jc w:val="both"/>
      </w:pPr>
      <w:r>
        <w:t>Nepravovremeni i nepotpuni prijedlozi kao i prijedlozi koji ne sadrže svu potrebnu dokumentaciju neće se razmatrati.</w:t>
      </w:r>
    </w:p>
    <w:p w:rsidR="00FD02A1" w:rsidRDefault="00FD02A1" w:rsidP="00FD02A1">
      <w:pPr>
        <w:pStyle w:val="NoSpacing"/>
        <w:jc w:val="both"/>
      </w:pPr>
      <w:r>
        <w:t xml:space="preserve">Prijavitelji čiji programi nisu zadovoljili uvjete formalne provjere te prijavitelji čiji programi nisu odabrani za financiranje mogu u roku od 8 dana od dana primitka pisane obavijesti o tome, podnijeti prigovor. Razlozi i način podnošenja prigovora navedeni su u Uputama za prijavitelje koje su objavljene na internetskoj stranici Grada Otoka: </w:t>
      </w:r>
      <w:hyperlink r:id="rId7" w:history="1">
        <w:r w:rsidRPr="00F3076F">
          <w:rPr>
            <w:rStyle w:val="Hyperlink"/>
          </w:rPr>
          <w:t>www.otok.hr</w:t>
        </w:r>
      </w:hyperlink>
    </w:p>
    <w:p w:rsidR="00FD02A1" w:rsidRDefault="00FD02A1" w:rsidP="00FD02A1">
      <w:pPr>
        <w:pStyle w:val="NoSpacing"/>
        <w:jc w:val="both"/>
      </w:pPr>
      <w:r>
        <w:t xml:space="preserve">Sva pitanja vezana uz ovaj Javni natječaj mogu se postaviti slanjem upita na mail: </w:t>
      </w:r>
      <w:hyperlink r:id="rId8" w:history="1">
        <w:r w:rsidRPr="00F3076F">
          <w:rPr>
            <w:rStyle w:val="Hyperlink"/>
          </w:rPr>
          <w:t>info@otok.hr</w:t>
        </w:r>
      </w:hyperlink>
      <w:r>
        <w:t xml:space="preserve"> ili na mob: 091/621-0682.</w:t>
      </w:r>
    </w:p>
    <w:p w:rsidR="00FD02A1" w:rsidRDefault="00FD02A1" w:rsidP="00FD02A1">
      <w:pPr>
        <w:pStyle w:val="NoSpacing"/>
        <w:jc w:val="both"/>
      </w:pPr>
    </w:p>
    <w:p w:rsidR="00830842" w:rsidRDefault="00830842" w:rsidP="00830842">
      <w:pPr>
        <w:pStyle w:val="NoSpacing"/>
        <w:jc w:val="both"/>
      </w:pPr>
    </w:p>
    <w:p w:rsidR="00830842" w:rsidRDefault="00830842" w:rsidP="00830842">
      <w:pPr>
        <w:pStyle w:val="NoSpacing"/>
        <w:jc w:val="center"/>
      </w:pPr>
    </w:p>
    <w:p w:rsidR="00830842" w:rsidRDefault="00830842" w:rsidP="00830842">
      <w:pPr>
        <w:pStyle w:val="NoSpacing"/>
        <w:jc w:val="center"/>
      </w:pPr>
    </w:p>
    <w:p w:rsidR="00830842" w:rsidRDefault="00830842" w:rsidP="00830842">
      <w:pPr>
        <w:pStyle w:val="NoSpacing"/>
        <w:jc w:val="center"/>
      </w:pPr>
    </w:p>
    <w:sectPr w:rsidR="00830842" w:rsidSect="0075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69A"/>
    <w:multiLevelType w:val="hybridMultilevel"/>
    <w:tmpl w:val="4314C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3256C"/>
    <w:multiLevelType w:val="hybridMultilevel"/>
    <w:tmpl w:val="EAAC4AC8"/>
    <w:lvl w:ilvl="0" w:tplc="EAC296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842"/>
    <w:rsid w:val="00131FB1"/>
    <w:rsid w:val="00144BDE"/>
    <w:rsid w:val="001D5060"/>
    <w:rsid w:val="00563CD9"/>
    <w:rsid w:val="005A0E13"/>
    <w:rsid w:val="00750CAF"/>
    <w:rsid w:val="00830842"/>
    <w:rsid w:val="00880D6D"/>
    <w:rsid w:val="008A18A3"/>
    <w:rsid w:val="008C2D6A"/>
    <w:rsid w:val="00A646A6"/>
    <w:rsid w:val="00B16ED6"/>
    <w:rsid w:val="00FA5FE3"/>
    <w:rsid w:val="00FA7FA3"/>
    <w:rsid w:val="00FD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8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08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to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ok.hr" TargetMode="External"/><Relationship Id="rId5" Type="http://schemas.openxmlformats.org/officeDocument/2006/relationships/hyperlink" Target="http://www.otok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2025-01-02T10:51:00Z</cp:lastPrinted>
  <dcterms:created xsi:type="dcterms:W3CDTF">2025-01-02T11:06:00Z</dcterms:created>
  <dcterms:modified xsi:type="dcterms:W3CDTF">2025-01-02T11:07:00Z</dcterms:modified>
</cp:coreProperties>
</file>